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Ophthalmologist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Houston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t xml:space="preserve">Comprehensive Ophthalmologist Services — United States Houston</w:t>
      </w:r>
    </w:p>
    <w:p>
      <w:pPr>
        <w:pStyle w:val="BodyText"/>
      </w:pPr>
      <w:r>
        <w:t xml:space="preserve">Bayou City Vision &amp; Ophthalmology Center</w:t>
      </w:r>
    </w:p>
    <w:bookmarkEnd w:id="20"/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pStyle w:val="Compact"/>
              <w:jc w:val="left"/>
            </w:pPr>
            <w:r>
              <w:t xml:space="preserve">Quotation Estimate No.: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QTE-HOU-2025-04872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Date Issued: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June 12, 2025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Valid Until: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July 12, 2025 (30 days)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Currency: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USD (United States Dollar)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Prepared By: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Dr. Margaret Ellison, MD, FACS — Lead Ophthalmologist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Location: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United States Houston, Texas 77002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Client Name: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Mr. James R. Thornton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Client Address: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4820 Westheimer Rd, United States Houston, TX 77056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Client Contact: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(713) 555-0194 | j.thornton@email.com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Insurance Ref.: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TX-VISION-2025-88431</w:t>
            </w:r>
          </w:p>
        </w:tc>
      </w:tr>
    </w:tbl>
    <w:bookmarkStart w:id="21" w:name="purpose-of-this-quotation-estimate"/>
    <w:p>
      <w:pPr>
        <w:pStyle w:val="Heading2"/>
      </w:pPr>
      <w:r>
        <w:t xml:space="preserve">1. Purpose of This Quotation Estimate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has been prepared by Bayou City Vision &amp; Ophthalmology Center, a licensed and accredited ophthalmic practice located in the metropolitan area of</w:t>
      </w:r>
      <w:r>
        <w:t xml:space="preserve"> </w:t>
      </w:r>
      <w:r>
        <w:t xml:space="preserve">United States Houston</w:t>
      </w:r>
      <w:r>
        <w:t xml:space="preserve">, Texas. The purpose of this document is to provide Mr. James R. Thornton with a detailed, itemized financial projection for the full scope of</w:t>
      </w:r>
      <w:r>
        <w:t xml:space="preserve"> </w:t>
      </w:r>
      <w:r>
        <w:t xml:space="preserve">Ophthalmologist</w:t>
      </w:r>
      <w:r>
        <w:t xml:space="preserve"> </w:t>
      </w:r>
      <w:r>
        <w:t xml:space="preserve">services to be rendered over a twelve-month period.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reflects current 2025 fee schedules, applicable Texas state medical board regulations, and standard insurance reimbursement structures in effect within the</w:t>
      </w:r>
      <w:r>
        <w:t xml:space="preserve"> </w:t>
      </w:r>
      <w:r>
        <w:t xml:space="preserve">United States Houston</w:t>
      </w:r>
      <w:r>
        <w:t xml:space="preserve"> </w:t>
      </w:r>
      <w:r>
        <w:t xml:space="preserve">healthcare district.</w:t>
      </w:r>
    </w:p>
    <w:bookmarkEnd w:id="21"/>
    <w:bookmarkStart w:id="22" w:name="scope-of-ophthalmologist-services"/>
    <w:p>
      <w:pPr>
        <w:pStyle w:val="Heading2"/>
      </w:pPr>
      <w:r>
        <w:t xml:space="preserve">2. Scope of Ophthalmologist Services</w:t>
      </w:r>
    </w:p>
    <w:p>
      <w:pPr>
        <w:pStyle w:val="FirstParagraph"/>
      </w:pPr>
      <w:r>
        <w:t xml:space="preserve">The following</w:t>
      </w:r>
      <w:r>
        <w:t xml:space="preserve"> </w:t>
      </w:r>
      <w:r>
        <w:t xml:space="preserve">Ophthalmologist</w:t>
      </w:r>
      <w:r>
        <w:t xml:space="preserve"> </w:t>
      </w:r>
      <w:r>
        <w:t xml:space="preserve">services have been recommended following the initial diagnostic consultation conducted on May 28, 2025. All procedures will be performed by board-certified</w:t>
      </w:r>
      <w:r>
        <w:t xml:space="preserve"> </w:t>
      </w:r>
      <w:r>
        <w:t xml:space="preserve">Ophthalmologist</w:t>
      </w:r>
      <w:r>
        <w:t xml:space="preserve"> </w:t>
      </w:r>
      <w:r>
        <w:t xml:space="preserve">specialists at our facility in</w:t>
      </w:r>
      <w:r>
        <w:t xml:space="preserve"> </w:t>
      </w:r>
      <w:r>
        <w:t xml:space="preserve">United States Houston</w:t>
      </w:r>
      <w:r>
        <w:t xml:space="preserve">, in compliance with the American Academy of Ophthalmology (AAO) standards of care.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 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Ophthalmologist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Frequency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Cost (USD)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Annual Total (USD)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Comprehensive Dilated Eye Examination by Ophthalmologist (includes retinal imaging, intraocular pressure measurement, and visual field testing)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2x / year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$320.00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$640.00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Optical Coherence Tomography (OCT) — Macular &amp; Retinal Layer Analysis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4x / year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$185.00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$740.00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Anterior Segment Biomicroscopy &amp; Slit-Lamp Examination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4x / year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$145.00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$580.00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Prescription of Corrective Lenses (Bifocal / Progressive) — Ophthalmologist Dispensing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1x / year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$1,250.00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$1,250.00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Topical Prescription Medication Management (Anti-glaucoma drops, lubricants) — Ophthalmologist Supervised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12x / year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$68.00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$816.00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Annual Fundus Photography &amp; Digital Retinal Screening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1x / year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$210.00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$210.00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Emergency Ophthalmologist Consultation &amp; After-Hours Triage (United States Houston coverage zone)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 needed (est. 1x)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$450.00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$450.00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Preventive Cataract Risk Assessment &amp; Surgical Planning Consultation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1x / year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$275.00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$275.00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TOTAL ESTIMATED ANNUAL COST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$5,961.00</w:t>
            </w:r>
          </w:p>
        </w:tc>
      </w:tr>
    </w:tbl>
    <w:bookmarkEnd w:id="22"/>
    <w:bookmarkStart w:id="23" w:name="insurance-reimbursement-notes"/>
    <w:p>
      <w:pPr>
        <w:pStyle w:val="Heading2"/>
      </w:pPr>
      <w:r>
        <w:t xml:space="preserve">3. Insurance &amp; Reimbursement Notes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presented as a gross fee schedule. Based on the client's current vision and medical insurance policy (Reference: TX-VISION-2025-88431), an estimated 70% of items 01 through 03 and item 06 are covered under the medical benefit, while items 04 and 05 fall under the vision benefit with a separate annual maximum. The client's out-of-pocket responsibility, including deductibles and co-pays, is projected at approximately $1,887.30 for the twelve-month period. The</w:t>
      </w:r>
      <w:r>
        <w:t xml:space="preserve"> </w:t>
      </w:r>
      <w:r>
        <w:t xml:space="preserve">Ophthalmologist</w:t>
      </w:r>
      <w:r>
        <w:t xml:space="preserve"> </w:t>
      </w:r>
      <w:r>
        <w:t xml:space="preserve">office in</w:t>
      </w:r>
      <w:r>
        <w:t xml:space="preserve"> </w:t>
      </w:r>
      <w:r>
        <w:t xml:space="preserve">United States Houston</w:t>
      </w:r>
      <w:r>
        <w:t xml:space="preserve"> </w:t>
      </w:r>
      <w:r>
        <w:t xml:space="preserve">will submit all claims electronically to the insurer and provide the client with an itemized Explanation of Benefits (EOB) summary within ten business days of each visit.</w:t>
      </w:r>
    </w:p>
    <w:bookmarkEnd w:id="23"/>
    <w:bookmarkStart w:id="24" w:name="X985eb999f0cfcda5f1af1a675bf0b7c2e0a6c64"/>
    <w:p>
      <w:pPr>
        <w:pStyle w:val="Heading2"/>
      </w:pPr>
      <w:r>
        <w:t xml:space="preserve">4. Terms and Conditions of This Quotation Estimate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thirty (30) calendar days from the date of issuance. After the expiration date, all fees are subject to revision based on updated</w:t>
      </w:r>
      <w:r>
        <w:t xml:space="preserve"> </w:t>
      </w:r>
      <w:r>
        <w:t xml:space="preserve">Ophthalmologist</w:t>
      </w:r>
      <w:r>
        <w:t xml:space="preserve"> </w:t>
      </w:r>
      <w:r>
        <w:t xml:space="preserve">fee schedules in</w:t>
      </w:r>
      <w:r>
        <w:t xml:space="preserve"> </w:t>
      </w:r>
      <w:r>
        <w:t xml:space="preserve">United States Houston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All services described herein will be performed by or under the direct supervision of a board-certified</w:t>
      </w:r>
      <w:r>
        <w:t xml:space="preserve"> </w:t>
      </w:r>
      <w:r>
        <w:t xml:space="preserve">Ophthalmologist</w:t>
      </w:r>
      <w:r>
        <w:t xml:space="preserve"> </w:t>
      </w:r>
      <w:r>
        <w:t xml:space="preserve">licensed by the Texas State Board of Medical Examiners.</w:t>
      </w:r>
    </w:p>
    <w:p>
      <w:pPr>
        <w:numPr>
          <w:ilvl w:val="0"/>
          <w:numId w:val="1001"/>
        </w:numPr>
        <w:pStyle w:val="Compact"/>
      </w:pPr>
      <w:r>
        <w:t xml:space="preserve">Payment is due within fifteen (15) days of the date of service. A late payment surcharge of 1.5% per month will apply to outstanding balances exceeding the grace period.</w:t>
      </w:r>
    </w:p>
    <w:p>
      <w:pPr>
        <w:numPr>
          <w:ilvl w:val="0"/>
          <w:numId w:val="1001"/>
        </w:numPr>
        <w:pStyle w:val="Compact"/>
      </w:pPr>
      <w:r>
        <w:t xml:space="preserve">Cancellation of scheduled</w:t>
      </w:r>
      <w:r>
        <w:t xml:space="preserve"> </w:t>
      </w:r>
      <w:r>
        <w:t xml:space="preserve">Ophthalmologist</w:t>
      </w:r>
      <w:r>
        <w:t xml:space="preserve"> </w:t>
      </w:r>
      <w:r>
        <w:t xml:space="preserve">appointments must be made at least forty-eight (48) hours in advance to avoid a no-show fee of $150.00.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does not constitute a guarantee of medical outcomes. The treating</w:t>
      </w:r>
      <w:r>
        <w:t xml:space="preserve"> </w:t>
      </w:r>
      <w:r>
        <w:t xml:space="preserve">Ophthalmologist</w:t>
      </w:r>
      <w:r>
        <w:t xml:space="preserve"> </w:t>
      </w:r>
      <w:r>
        <w:t xml:space="preserve">reserves the right to modify the treatment plan based on clinical findings during the course of care.</w:t>
      </w:r>
    </w:p>
    <w:p>
      <w:pPr>
        <w:numPr>
          <w:ilvl w:val="0"/>
          <w:numId w:val="1001"/>
        </w:numPr>
        <w:pStyle w:val="Compact"/>
      </w:pPr>
      <w:r>
        <w:t xml:space="preserve">All patient records, imaging data, and diagnostic reports generated in</w:t>
      </w:r>
      <w:r>
        <w:t xml:space="preserve"> </w:t>
      </w:r>
      <w:r>
        <w:t xml:space="preserve">United States Houston</w:t>
      </w:r>
      <w:r>
        <w:t xml:space="preserve"> </w:t>
      </w:r>
      <w:r>
        <w:t xml:space="preserve">will be maintained in accordance with HIPAA (Health Insurance Portability and Accountability Act) regulations and Texas state medical records retention laws.</w:t>
      </w:r>
    </w:p>
    <w:p>
      <w:pPr>
        <w:numPr>
          <w:ilvl w:val="0"/>
          <w:numId w:val="1001"/>
        </w:numPr>
        <w:pStyle w:val="Compact"/>
      </w:pPr>
      <w:r>
        <w:t xml:space="preserve">Any surgical procedures (e.g., cataract extraction, LASIK) not included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will require a separate, detailed surgical estimate and informed consent prior to scheduling.</w:t>
      </w:r>
    </w:p>
    <w:bookmarkEnd w:id="24"/>
    <w:bookmarkStart w:id="25" w:name="acceptance-and-authorization"/>
    <w:p>
      <w:pPr>
        <w:pStyle w:val="Heading2"/>
      </w:pPr>
      <w:r>
        <w:t xml:space="preserve">5. Acceptance and Authorization</w:t>
      </w:r>
    </w:p>
    <w:p>
      <w:pPr>
        <w:pStyle w:val="FirstParagraph"/>
      </w:pPr>
      <w:r>
        <w:t xml:space="preserve">By signing below, the client acknowledges receipt of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</w:t>
      </w:r>
      <w:r>
        <w:t xml:space="preserve"> </w:t>
      </w:r>
      <w:r>
        <w:t xml:space="preserve">Ophthalmologist</w:t>
      </w:r>
      <w:r>
        <w:t xml:space="preserve"> </w:t>
      </w:r>
      <w:r>
        <w:t xml:space="preserve">services in</w:t>
      </w:r>
      <w:r>
        <w:t xml:space="preserve"> </w:t>
      </w:r>
      <w:r>
        <w:t xml:space="preserve">United States Houston</w:t>
      </w:r>
      <w:r>
        <w:t xml:space="preserve"> </w:t>
      </w:r>
      <w:r>
        <w:t xml:space="preserve">and authorizes Bayou City Vision &amp; Ophthalmology Center to proceed with the outlined care plan. The client confirms that all financial projections, insurance details, and service descriptions have been reviewed and understood.</w:t>
      </w:r>
    </w:p>
    <w:p>
      <w:pPr>
        <w:pStyle w:val="BodyText"/>
      </w:pPr>
      <w:r>
        <w:t xml:space="preserve">Client Signature — Mr. James R. Thornton</w:t>
      </w:r>
    </w:p>
    <w:p>
      <w:pPr>
        <w:pStyle w:val="BodyText"/>
      </w:pPr>
      <w:r>
        <w:t xml:space="preserve">Date: ____________________</w:t>
      </w:r>
    </w:p>
    <w:p>
      <w:pPr>
        <w:pStyle w:val="BodyText"/>
      </w:pPr>
      <w:r>
        <w:t xml:space="preserve">Ophthalmologist Signature — Dr. Margaret Ellison, MD, FACS</w:t>
      </w:r>
    </w:p>
    <w:p>
      <w:pPr>
        <w:pStyle w:val="BodyText"/>
      </w:pPr>
      <w:r>
        <w:t xml:space="preserve">Date: ____________________</w:t>
      </w:r>
    </w:p>
    <w:p>
      <w:pPr>
        <w:pStyle w:val="BodyText"/>
      </w:pPr>
      <w:r>
        <w:t xml:space="preserve">Bayou City Vision &amp; Ophthalmology Center | 2200 Medical Center Blvd, Suite 410, United States Houston, TX 77030</w:t>
      </w:r>
    </w:p>
    <w:p>
      <w:pPr>
        <w:pStyle w:val="BodyText"/>
      </w:pPr>
      <w:r>
        <w:t xml:space="preserve">Tel: (713) 555-0247 | Fax: (713) 555-0248 | Email: estimates@bayoucityvision.com</w:t>
      </w:r>
    </w:p>
    <w:p>
      <w:pPr>
        <w:pStyle w:val="BodyText"/>
      </w:pPr>
      <w:r>
        <w:t xml:space="preserve">Texas Medical License No. TX-OM-2019-4471 | NPI: 1740289931 | This Quotation Estimate is for informational and billing purposes only.</w:t>
      </w:r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Ophthalmologist Services - United States Houston</dc:title>
  <dc:creator/>
  <dc:language>en</dc:language>
  <cp:keywords/>
  <dcterms:created xsi:type="dcterms:W3CDTF">2026-10-10T09:04:12Z</dcterms:created>
  <dcterms:modified xsi:type="dcterms:W3CDTF">2026-10-10T09:04:12Z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content-width, initial-scale=1.0</vt:lpwstr>
  </property>
</Properties>
</file>