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Optometrist</w:t>
      </w:r>
      <w:r>
        <w:t xml:space="preserve"> </w:t>
      </w:r>
      <w:r>
        <w:t xml:space="preserve">Services</w:t>
      </w:r>
      <w:r>
        <w:t xml:space="preserve"> </w:t>
      </w:r>
      <w:r>
        <w:t xml:space="preserve">-</w:t>
      </w:r>
      <w:r>
        <w:t xml:space="preserve"> </w:t>
      </w:r>
      <w:r>
        <w:t xml:space="preserve">Algeria</w:t>
      </w:r>
      <w:r>
        <w:t xml:space="preserve"> </w:t>
      </w:r>
      <w:r>
        <w:t xml:space="preserve">Algiers</w:t>
      </w:r>
    </w:p>
    <w:bookmarkStart w:id="20" w:name="quotation-estimate"/>
    <w:p>
      <w:pPr>
        <w:pStyle w:val="Heading1"/>
      </w:pPr>
      <w:r>
        <w:t xml:space="preserve">QUOTATION ESTIMATE</w:t>
      </w:r>
    </w:p>
    <w:p>
      <w:pPr>
        <w:pStyle w:val="FirstParagraph"/>
      </w:pPr>
      <w:r>
        <w:t xml:space="preserve">Professional Optometrist Services — Algeria Algiers</w:t>
      </w:r>
    </w:p>
    <w:p>
      <w:pPr>
        <w:pStyle w:val="BodyText"/>
      </w:pPr>
      <w:r>
        <w:t xml:space="preserve">OFFICIAL DOCUMENT</w:t>
      </w:r>
    </w:p>
    <w:bookmarkEnd w:id="20"/>
    <w:p>
      <w:pPr>
        <w:pStyle w:val="BodyText"/>
      </w:pPr>
      <w:r>
        <w:t xml:space="preserve">Quotation Estimate No.:</w:t>
      </w:r>
    </w:p>
    <w:p>
      <w:pPr>
        <w:pStyle w:val="BodyText"/>
      </w:pPr>
      <w:r>
        <w:t xml:space="preserve">QE-ALG-2025-00472</w:t>
      </w:r>
    </w:p>
    <w:p>
      <w:pPr>
        <w:pStyle w:val="BodyText"/>
      </w:pPr>
      <w:r>
        <w:t xml:space="preserve">Date of Issue:</w:t>
      </w:r>
    </w:p>
    <w:p>
      <w:pPr>
        <w:pStyle w:val="BodyText"/>
      </w:pPr>
      <w:r>
        <w:t xml:space="preserve">15 June 2025</w:t>
      </w:r>
    </w:p>
    <w:p>
      <w:pPr>
        <w:pStyle w:val="BodyText"/>
      </w:pPr>
      <w:r>
        <w:t xml:space="preserve">Validity Period:</w:t>
      </w:r>
    </w:p>
    <w:p>
      <w:pPr>
        <w:pStyle w:val="BodyText"/>
      </w:pPr>
      <w:r>
        <w:t xml:space="preserve">30 days from date of issue</w:t>
      </w:r>
    </w:p>
    <w:p>
      <w:pPr>
        <w:pStyle w:val="BodyText"/>
      </w:pPr>
      <w:r>
        <w:t xml:space="preserve">Prepared By:</w:t>
      </w:r>
    </w:p>
    <w:p>
      <w:pPr>
        <w:pStyle w:val="BodyText"/>
      </w:pPr>
      <w:r>
        <w:t xml:space="preserve">Clinique Vision Algiers</w:t>
      </w:r>
    </w:p>
    <w:p>
      <w:pPr>
        <w:pStyle w:val="BodyText"/>
      </w:pPr>
      <w:r>
        <w:t xml:space="preserve">12, Rue Didouche Mourad</w:t>
      </w:r>
    </w:p>
    <w:p>
      <w:pPr>
        <w:pStyle w:val="BodyText"/>
      </w:pPr>
      <w:r>
        <w:t xml:space="preserve">Hydra, Algeria Algiers 16000</w:t>
      </w:r>
    </w:p>
    <w:p>
      <w:pPr>
        <w:pStyle w:val="BodyText"/>
      </w:pPr>
      <w:r>
        <w:t xml:space="preserve">Tel: +213 (0) 21 23 45 67</w:t>
      </w:r>
    </w:p>
    <w:p>
      <w:pPr>
        <w:pStyle w:val="BodyText"/>
      </w:pPr>
      <w:r>
        <w:t xml:space="preserve">Email: contact@visionalgiers.dz</w:t>
      </w:r>
    </w:p>
    <w:p>
      <w:pPr>
        <w:pStyle w:val="BodyText"/>
      </w:pPr>
      <w:r>
        <w:t xml:space="preserve">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[Client Full Name / Organization]</w:t>
            </w:r>
          </w:p>
        </w:tc>
      </w:tr>
      <w:tr>
        <w:tc>
          <w:tcPr/>
          <w:p>
            <w:pPr>
              <w:pStyle w:val="Compact"/>
              <w:jc w:val="left"/>
            </w:pPr>
            <w:r>
              <w:rPr>
                <w:bCs/>
                <w:b/>
              </w:rPr>
              <w:t xml:space="preserve">Address:</w:t>
            </w:r>
          </w:p>
        </w:tc>
        <w:tc>
          <w:tcPr/>
          <w:p>
            <w:pPr>
              <w:pStyle w:val="Compact"/>
              <w:jc w:val="left"/>
            </w:pPr>
            <w:r>
              <w:t xml:space="preserve">[Street, District, Algeria Algiers, Postal Code]</w:t>
            </w:r>
          </w:p>
        </w:tc>
      </w:tr>
      <w:tr>
        <w:tc>
          <w:tcPr/>
          <w:p>
            <w:pPr>
              <w:pStyle w:val="Compact"/>
              <w:jc w:val="left"/>
            </w:pPr>
            <w:r>
              <w:rPr>
                <w:bCs/>
                <w:b/>
              </w:rPr>
              <w:t xml:space="preserve">Contact Number:</w:t>
            </w:r>
          </w:p>
        </w:tc>
        <w:tc>
          <w:tcPr/>
          <w:p>
            <w:pPr>
              <w:pStyle w:val="Compact"/>
              <w:jc w:val="left"/>
            </w:pPr>
            <w:r>
              <w:t xml:space="preserve">[Phone Number]</w:t>
            </w:r>
          </w:p>
        </w:tc>
      </w:tr>
      <w:tr>
        <w:tc>
          <w:tcPr/>
          <w:p>
            <w:pPr>
              <w:pStyle w:val="Compact"/>
              <w:jc w:val="left"/>
            </w:pPr>
            <w:r>
              <w:rPr>
                <w:bCs/>
                <w:b/>
              </w:rPr>
              <w:t xml:space="preserve">Email Address:</w:t>
            </w:r>
          </w:p>
        </w:tc>
        <w:tc>
          <w:tcPr/>
          <w:p>
            <w:pPr>
              <w:pStyle w:val="Compact"/>
              <w:jc w:val="left"/>
            </w:pPr>
            <w:r>
              <w:t xml:space="preserve">[Email Address]</w:t>
            </w:r>
          </w:p>
        </w:tc>
      </w:tr>
      <w:tr>
        <w:tc>
          <w:tcPr/>
          <w:p>
            <w:pPr>
              <w:pStyle w:val="Compact"/>
              <w:jc w:val="left"/>
            </w:pPr>
            <w:r>
              <w:rPr>
                <w:bCs/>
                <w:b/>
              </w:rPr>
              <w:t xml:space="preserve">NIF / Tax ID:</w:t>
            </w:r>
          </w:p>
        </w:tc>
        <w:tc>
          <w:tcPr/>
          <w:p>
            <w:pPr>
              <w:pStyle w:val="Compact"/>
              <w:jc w:val="left"/>
            </w:pPr>
            <w:r>
              <w:t xml:space="preserve">[National Identification Number]</w:t>
            </w:r>
          </w:p>
        </w:tc>
      </w:tr>
    </w:tbl>
    <w:p>
      <w:pPr>
        <w:pStyle w:val="BodyText"/>
      </w:pPr>
      <w:r>
        <w:t xml:space="preserve">Scope of Optometrist Services</w:t>
      </w:r>
    </w:p>
    <w:p>
      <w:pPr>
        <w:pStyle w:val="BodyText"/>
      </w:pPr>
      <w:r>
        <w:t xml:space="preserve">This Quotation Estimate is issued by Clinique Vision Algiers, a licensed and accredited Optometrist practice operating in the heart of Algeria Algiers, to provide a comprehensive breakdown of professional eye care services. Our Optometrist team, composed of certified specialists registered with the Algerian Ministry of Health, is dedicated to delivering the highest standard of visual assessment, diagnostic evaluation, and corrective lens prescription services to residents and visitors of Algeria Algiers and its surrounding wilayas.</w:t>
      </w:r>
    </w:p>
    <w:p>
      <w:pPr>
        <w:pStyle w:val="BodyText"/>
      </w:pPr>
      <w:r>
        <w:t xml:space="preserve">The following Quotation Estimate details all Optometrist procedures, consultations, and associated materials that will be provided under this engagement. All services are performed in compliance with the Algerian national health regulations and the professional standards set forth by the Algerian Optometry Board.</w:t>
      </w:r>
    </w:p>
    <w:p>
      <w:pPr>
        <w:pStyle w:val="BodyText"/>
      </w:pPr>
      <w:r>
        <w:t xml:space="preserve">Itemized Quotation Estimate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Optometrist Service</w:t>
            </w:r>
          </w:p>
        </w:tc>
        <w:tc>
          <w:tcPr/>
          <w:p>
            <w:pPr>
              <w:pStyle w:val="Compact"/>
              <w:jc w:val="left"/>
            </w:pPr>
            <w:r>
              <w:t xml:space="preserve">Quantity</w:t>
            </w:r>
          </w:p>
        </w:tc>
        <w:tc>
          <w:tcPr/>
          <w:p>
            <w:pPr>
              <w:pStyle w:val="Compact"/>
              <w:jc w:val="left"/>
            </w:pPr>
            <w:r>
              <w:t xml:space="preserve">Unit Price (DZD)</w:t>
            </w:r>
          </w:p>
        </w:tc>
        <w:tc>
          <w:tcPr/>
          <w:p>
            <w:pPr>
              <w:pStyle w:val="Compact"/>
              <w:jc w:val="left"/>
            </w:pPr>
            <w:r>
              <w:t xml:space="preserve">Subtotal (DZD)</w:t>
            </w:r>
          </w:p>
        </w:tc>
      </w:tr>
      <w:tr>
        <w:tc>
          <w:tcPr/>
          <w:p>
            <w:pPr>
              <w:pStyle w:val="Compact"/>
              <w:jc w:val="left"/>
            </w:pPr>
            <w:r>
              <w:t xml:space="preserve">01</w:t>
            </w:r>
          </w:p>
        </w:tc>
        <w:tc>
          <w:tcPr/>
          <w:p>
            <w:pPr>
              <w:pStyle w:val="Compact"/>
              <w:jc w:val="left"/>
            </w:pPr>
            <w:r>
              <w:t xml:space="preserve">Comprehensive Optometrist Consultation &amp; Visual Acuity Assessment (including manifest refraction, cycloplegic refraction, and binocular vision evaluation)</w:t>
            </w:r>
          </w:p>
        </w:tc>
        <w:tc>
          <w:tcPr/>
          <w:p>
            <w:pPr>
              <w:pStyle w:val="Compact"/>
              <w:jc w:val="left"/>
            </w:pPr>
            <w:r>
              <w:t xml:space="preserve">1 session</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02</w:t>
            </w:r>
          </w:p>
        </w:tc>
        <w:tc>
          <w:tcPr/>
          <w:p>
            <w:pPr>
              <w:pStyle w:val="Compact"/>
              <w:jc w:val="left"/>
            </w:pPr>
            <w:r>
              <w:t xml:space="preserve">Advanced Optometrist Diagnostic Testing (slit-lamp biomicroscopy, tonometry, fundus photography, and visual field perimetry)</w:t>
            </w:r>
          </w:p>
        </w:tc>
        <w:tc>
          <w:tcPr/>
          <w:p>
            <w:pPr>
              <w:pStyle w:val="Compact"/>
              <w:jc w:val="left"/>
            </w:pPr>
            <w:r>
              <w:t xml:space="preserve">1 session</w:t>
            </w:r>
          </w:p>
        </w:tc>
        <w:tc>
          <w:tcPr/>
          <w:p>
            <w:pPr>
              <w:pStyle w:val="Compact"/>
              <w:jc w:val="left"/>
            </w:pPr>
            <w:r>
              <w:t xml:space="preserve">5,200.00</w:t>
            </w:r>
          </w:p>
        </w:tc>
        <w:tc>
          <w:tcPr/>
          <w:p>
            <w:pPr>
              <w:pStyle w:val="Compact"/>
              <w:jc w:val="left"/>
            </w:pPr>
            <w:r>
              <w:t xml:space="preserve">5,200.00</w:t>
            </w:r>
          </w:p>
        </w:tc>
      </w:tr>
      <w:tr>
        <w:tc>
          <w:tcPr/>
          <w:p>
            <w:pPr>
              <w:pStyle w:val="Compact"/>
              <w:jc w:val="left"/>
            </w:pPr>
            <w:r>
              <w:t xml:space="preserve">03</w:t>
            </w:r>
          </w:p>
        </w:tc>
        <w:tc>
          <w:tcPr/>
          <w:p>
            <w:pPr>
              <w:pStyle w:val="Compact"/>
              <w:jc w:val="left"/>
            </w:pPr>
            <w:r>
              <w:t xml:space="preserve">Optometrist Prescription for Corrective Lenses (single-vision, progressive, or bifocal lenses with anti-reflective and UV-400 coatings)</w:t>
            </w:r>
          </w:p>
        </w:tc>
        <w:tc>
          <w:tcPr/>
          <w:p>
            <w:pPr>
              <w:pStyle w:val="Compact"/>
              <w:jc w:val="left"/>
            </w:pPr>
            <w:r>
              <w:t xml:space="preserve">1 pair</w:t>
            </w:r>
          </w:p>
        </w:tc>
        <w:tc>
          <w:tcPr/>
          <w:p>
            <w:pPr>
              <w:pStyle w:val="Compact"/>
              <w:jc w:val="left"/>
            </w:pPr>
            <w:r>
              <w:t xml:space="preserve">12,800.00</w:t>
            </w:r>
          </w:p>
        </w:tc>
        <w:tc>
          <w:tcPr/>
          <w:p>
            <w:pPr>
              <w:pStyle w:val="Compact"/>
              <w:jc w:val="left"/>
            </w:pPr>
            <w:r>
              <w:t xml:space="preserve">12,800.00</w:t>
            </w:r>
          </w:p>
        </w:tc>
      </w:tr>
      <w:tr>
        <w:tc>
          <w:tcPr/>
          <w:p>
            <w:pPr>
              <w:pStyle w:val="Compact"/>
              <w:jc w:val="left"/>
            </w:pPr>
            <w:r>
              <w:t xml:space="preserve">04</w:t>
            </w:r>
          </w:p>
        </w:tc>
        <w:tc>
          <w:tcPr/>
          <w:p>
            <w:pPr>
              <w:pStyle w:val="Compact"/>
              <w:jc w:val="left"/>
            </w:pPr>
            <w:r>
              <w:t xml:space="preserve">Optometrist Frame Fitting &amp; Dispensing (premium acetate or titanium frame, adjusted by a certified Optometrist technician in Algeria Algiers)</w:t>
            </w:r>
          </w:p>
        </w:tc>
        <w:tc>
          <w:tcPr/>
          <w:p>
            <w:pPr>
              <w:pStyle w:val="Compact"/>
              <w:jc w:val="left"/>
            </w:pPr>
            <w:r>
              <w:t xml:space="preserve">1 pair</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05</w:t>
            </w:r>
          </w:p>
        </w:tc>
        <w:tc>
          <w:tcPr/>
          <w:p>
            <w:pPr>
              <w:pStyle w:val="Compact"/>
              <w:jc w:val="left"/>
            </w:pPr>
            <w:r>
              <w:t xml:space="preserve">Follow-up Optometrist Review Appointment (post-dispensing check within 14 days to ensure proper lens adaptation and visual comfort)</w:t>
            </w:r>
          </w:p>
        </w:tc>
        <w:tc>
          <w:tcPr/>
          <w:p>
            <w:pPr>
              <w:pStyle w:val="Compact"/>
              <w:jc w:val="left"/>
            </w:pPr>
            <w:r>
              <w:t xml:space="preserve">1 session</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06</w:t>
            </w:r>
          </w:p>
        </w:tc>
        <w:tc>
          <w:tcPr/>
          <w:p>
            <w:pPr>
              <w:pStyle w:val="Compact"/>
              <w:jc w:val="left"/>
            </w:pPr>
            <w:r>
              <w:t xml:space="preserve">Optometrist Pediatric Eye Examination (for children aged 3–15, including strabismus screening, amblyopia assessment, and developmental vision testing)</w:t>
            </w:r>
          </w:p>
        </w:tc>
        <w:tc>
          <w:tcPr/>
          <w:p>
            <w:pPr>
              <w:pStyle w:val="Compact"/>
              <w:jc w:val="left"/>
            </w:pPr>
            <w:r>
              <w:t xml:space="preserve">1 session</w:t>
            </w:r>
          </w:p>
        </w:tc>
        <w:tc>
          <w:tcPr/>
          <w:p>
            <w:pPr>
              <w:pStyle w:val="Compact"/>
              <w:jc w:val="left"/>
            </w:pPr>
            <w:r>
              <w:t xml:space="preserve">4,000.00</w:t>
            </w:r>
          </w:p>
        </w:tc>
        <w:tc>
          <w:tcPr/>
          <w:p>
            <w:pPr>
              <w:pStyle w:val="Compact"/>
              <w:jc w:val="left"/>
            </w:pPr>
            <w:r>
              <w:t xml:space="preserve">4,000.00</w:t>
            </w:r>
          </w:p>
        </w:tc>
      </w:tr>
      <w:tr>
        <w:tc>
          <w:tcPr/>
          <w:p>
            <w:pPr>
              <w:pStyle w:val="Compact"/>
              <w:jc w:val="left"/>
            </w:pPr>
            <w:r>
              <w:t xml:space="preserve">07</w:t>
            </w:r>
          </w:p>
        </w:tc>
        <w:tc>
          <w:tcPr/>
          <w:p>
            <w:pPr>
              <w:pStyle w:val="Compact"/>
              <w:jc w:val="left"/>
            </w:pPr>
            <w:r>
              <w:t xml:space="preserve">Optometrist Contact Lens Fitting &amp; Training (trial set of soft or rigid gas-permeable lenses, insertion/removal instruction, and 30-day supply)</w:t>
            </w:r>
          </w:p>
        </w:tc>
        <w:tc>
          <w:tcPr/>
          <w:p>
            <w:pPr>
              <w:pStyle w:val="Compact"/>
              <w:jc w:val="left"/>
            </w:pPr>
            <w:r>
              <w:t xml:space="preserve">1 set</w:t>
            </w:r>
          </w:p>
        </w:tc>
        <w:tc>
          <w:tcPr/>
          <w:p>
            <w:pPr>
              <w:pStyle w:val="Compact"/>
              <w:jc w:val="left"/>
            </w:pPr>
            <w:r>
              <w:t xml:space="preserve">9,700.00</w:t>
            </w:r>
          </w:p>
        </w:tc>
        <w:tc>
          <w:tcPr/>
          <w:p>
            <w:pPr>
              <w:pStyle w:val="Compact"/>
              <w:jc w:val="left"/>
            </w:pPr>
            <w:r>
              <w:t xml:space="preserve">9,700.00</w:t>
            </w:r>
          </w:p>
        </w:tc>
      </w:tr>
      <w:tr>
        <w:tc>
          <w:tcPr/>
          <w:p>
            <w:pPr>
              <w:pStyle w:val="Compact"/>
              <w:jc w:val="left"/>
            </w:pPr>
            <w:r>
              <w:t xml:space="preserve">08</w:t>
            </w:r>
          </w:p>
        </w:tc>
        <w:tc>
          <w:tcPr/>
          <w:p>
            <w:pPr>
              <w:pStyle w:val="Compact"/>
              <w:jc w:val="left"/>
            </w:pPr>
            <w:r>
              <w:t xml:space="preserve">Optometrist Low Vision Assessment &amp; Assistive Device Recommendation (for patients with significant visual impairment, including magnification aids and electronic devices)</w:t>
            </w:r>
          </w:p>
        </w:tc>
        <w:tc>
          <w:tcPr/>
          <w:p>
            <w:pPr>
              <w:pStyle w:val="Compact"/>
              <w:jc w:val="left"/>
            </w:pPr>
            <w:r>
              <w:t xml:space="preserve">1 session</w:t>
            </w:r>
          </w:p>
        </w:tc>
        <w:tc>
          <w:tcPr/>
          <w:p>
            <w:pPr>
              <w:pStyle w:val="Compact"/>
              <w:jc w:val="left"/>
            </w:pPr>
            <w:r>
              <w:t xml:space="preserve">6,000.00</w:t>
            </w:r>
          </w:p>
        </w:tc>
        <w:tc>
          <w:tcPr/>
          <w:p>
            <w:pPr>
              <w:pStyle w:val="Compact"/>
              <w:jc w:val="left"/>
            </w:pPr>
            <w:r>
              <w:t xml:space="preserve">6,000.00</w:t>
            </w:r>
          </w:p>
        </w:tc>
      </w:tr>
      <w:tr>
        <w:tc>
          <w:tcPr>
            <w:gridSpan w:val="4"/>
          </w:tcPr>
          <w:p>
            <w:pPr>
              <w:pStyle w:val="Compact"/>
              <w:jc w:val="right"/>
            </w:pPr>
            <w:r>
              <w:t xml:space="preserve">Subtotal (DZD):</w:t>
            </w:r>
          </w:p>
        </w:tc>
        <w:tc>
          <w:tcPr/>
          <w:p>
            <w:pPr>
              <w:pStyle w:val="Compact"/>
              <w:jc w:val="left"/>
            </w:pPr>
            <w:r>
              <w:t xml:space="preserve">51,200.00</w:t>
            </w:r>
          </w:p>
        </w:tc>
      </w:tr>
      <w:tr>
        <w:tc>
          <w:tcPr>
            <w:gridSpan w:val="4"/>
          </w:tcPr>
          <w:p>
            <w:pPr>
              <w:pStyle w:val="Compact"/>
              <w:jc w:val="right"/>
            </w:pPr>
            <w:r>
              <w:t xml:space="preserve">VAT (19% — Algerian Tax Code):</w:t>
            </w:r>
          </w:p>
        </w:tc>
        <w:tc>
          <w:tcPr/>
          <w:p>
            <w:pPr>
              <w:pStyle w:val="Compact"/>
              <w:jc w:val="left"/>
            </w:pPr>
            <w:r>
              <w:t xml:space="preserve">9,728.00</w:t>
            </w:r>
          </w:p>
        </w:tc>
      </w:tr>
      <w:tr>
        <w:tc>
          <w:tcPr>
            <w:gridSpan w:val="4"/>
          </w:tcPr>
          <w:p>
            <w:pPr>
              <w:pStyle w:val="Compact"/>
              <w:jc w:val="right"/>
            </w:pPr>
            <w:r>
              <w:t xml:space="preserve">TOTAL AMOUNT DUE (DZD):</w:t>
            </w:r>
          </w:p>
        </w:tc>
        <w:tc>
          <w:tcPr/>
          <w:p>
            <w:pPr>
              <w:pStyle w:val="Compact"/>
              <w:jc w:val="left"/>
            </w:pPr>
            <w:r>
              <w:t xml:space="preserve">60,928.00</w:t>
            </w:r>
          </w:p>
        </w:tc>
      </w:tr>
    </w:tbl>
    <w:p>
      <w:pPr>
        <w:pStyle w:val="BodyText"/>
      </w:pPr>
      <w:r>
        <w:t xml:space="preserve">Terms and Conditions of This Quotation Estimate</w:t>
      </w:r>
    </w:p>
    <w:p>
      <w:pPr>
        <w:numPr>
          <w:ilvl w:val="0"/>
          <w:numId w:val="1001"/>
        </w:numPr>
        <w:pStyle w:val="Compact"/>
      </w:pPr>
      <w:r>
        <w:rPr>
          <w:bCs/>
          <w:b/>
        </w:rPr>
        <w:t xml:space="preserve">Validity:</w:t>
      </w:r>
      <w:r>
        <w:t xml:space="preserve"> </w:t>
      </w:r>
      <w:r>
        <w:t xml:space="preserve">This Quotation Estimate for Optometrist services in Algeria Algiers is valid for a period of thirty (30) calendar days from the date of issue. After this period, pricing may be subject to revision due to fluctuations in material costs, currency exchange rates, or updated Algerian regulatory tariffs.</w:t>
      </w:r>
    </w:p>
    <w:p>
      <w:pPr>
        <w:numPr>
          <w:ilvl w:val="0"/>
          <w:numId w:val="1001"/>
        </w:numPr>
        <w:pStyle w:val="Compact"/>
      </w:pPr>
      <w:r>
        <w:rPr>
          <w:bCs/>
          <w:b/>
        </w:rPr>
        <w:t xml:space="preserve">Payment Terms:</w:t>
      </w:r>
      <w:r>
        <w:t xml:space="preserve"> </w:t>
      </w:r>
      <w:r>
        <w:t xml:space="preserve">Full payment of the total amount stated in this Quotation Estimate is due upon completion of the Optometrist consultation and lens dispensing. Payment may be made in Algerian Dinars (DZD) via bank transfer to the account of Clinique Vision Algiers, by certified check, or in cash at our Algeria Algiers clinic. A 10% advance deposit is required to reserve the Optometrist appointment slot.</w:t>
      </w:r>
    </w:p>
    <w:p>
      <w:pPr>
        <w:numPr>
          <w:ilvl w:val="0"/>
          <w:numId w:val="1001"/>
        </w:numPr>
        <w:pStyle w:val="Compact"/>
      </w:pPr>
      <w:r>
        <w:rPr>
          <w:bCs/>
          <w:b/>
        </w:rPr>
        <w:t xml:space="preserve">Appointment Scheduling:</w:t>
      </w:r>
      <w:r>
        <w:t xml:space="preserve"> </w:t>
      </w:r>
      <w:r>
        <w:t xml:space="preserve">Upon acceptance of this Quotation Estimate, our scheduling team in Algeria Algiers will contact the client within two (2) business days to confirm the Optometrist consultation date and time. Appointments are available Monday through Saturday, from 08:00 to 18:00, at our Hydra, Algeria Algiers location.</w:t>
      </w:r>
    </w:p>
    <w:p>
      <w:pPr>
        <w:numPr>
          <w:ilvl w:val="0"/>
          <w:numId w:val="1001"/>
        </w:numPr>
        <w:pStyle w:val="Compact"/>
      </w:pPr>
      <w:r>
        <w:rPr>
          <w:bCs/>
          <w:b/>
        </w:rPr>
        <w:t xml:space="preserve">Warranty:</w:t>
      </w:r>
      <w:r>
        <w:t xml:space="preserve"> </w:t>
      </w:r>
      <w:r>
        <w:t xml:space="preserve">All corrective lenses dispensed by our Optometrist practice carry a twelve (12) month warranty against manufacturing defects. Frame adjustments are provided free of charge for six (6) months following the initial Optometrist fitting in Algeria Algiers.</w:t>
      </w:r>
    </w:p>
    <w:p>
      <w:pPr>
        <w:numPr>
          <w:ilvl w:val="0"/>
          <w:numId w:val="1001"/>
        </w:numPr>
        <w:pStyle w:val="Compact"/>
      </w:pPr>
      <w:r>
        <w:rPr>
          <w:bCs/>
          <w:b/>
        </w:rPr>
        <w:t xml:space="preserve">Confidentiality:</w:t>
      </w:r>
      <w:r>
        <w:t xml:space="preserve"> </w:t>
      </w:r>
      <w:r>
        <w:t xml:space="preserve">All patient records, diagnostic images, and Optometrist prescriptions generated during this engagement are protected under Algerian data privacy legislation (Law 18-07) and the professional confidentiality code of the Algerian Optometry Board.</w:t>
      </w:r>
    </w:p>
    <w:p>
      <w:pPr>
        <w:numPr>
          <w:ilvl w:val="0"/>
          <w:numId w:val="1001"/>
        </w:numPr>
        <w:pStyle w:val="Compact"/>
      </w:pPr>
      <w:r>
        <w:rPr>
          <w:bCs/>
          <w:b/>
        </w:rPr>
        <w:t xml:space="preserve">Cancellation Policy:</w:t>
      </w:r>
      <w:r>
        <w:t xml:space="preserve"> </w:t>
      </w:r>
      <w:r>
        <w:t xml:space="preserve">Should the client wish to cancel a scheduled Optometrist appointment, a minimum of forty-eight (48) hours' notice is required. Cancellations made within 48 hours will be subject to a 20% administrative fee of the total Quotation Estimate value.</w:t>
      </w:r>
    </w:p>
    <w:p>
      <w:pPr>
        <w:numPr>
          <w:ilvl w:val="0"/>
          <w:numId w:val="1001"/>
        </w:numPr>
        <w:pStyle w:val="Compact"/>
      </w:pPr>
      <w:r>
        <w:rPr>
          <w:bCs/>
          <w:b/>
        </w:rPr>
        <w:t xml:space="preserve">Regulatory Compliance:</w:t>
      </w:r>
      <w:r>
        <w:t xml:space="preserve"> </w:t>
      </w:r>
      <w:r>
        <w:t xml:space="preserve">All Optometrist services described in this Quotation Estimate are performed in strict accordance with the Algerian Public Health Code, the national standards for optical dispensing, and the licensing requirements of the Wilaya of Algeria Algiers health authority.</w:t>
      </w:r>
    </w:p>
    <w:p>
      <w:pPr>
        <w:numPr>
          <w:ilvl w:val="0"/>
          <w:numId w:val="1001"/>
        </w:numPr>
        <w:pStyle w:val="Compact"/>
      </w:pPr>
      <w:r>
        <w:rPr>
          <w:bCs/>
          <w:b/>
        </w:rPr>
        <w:t xml:space="preserve">Dispute Resolution:</w:t>
      </w:r>
      <w:r>
        <w:t xml:space="preserve"> </w:t>
      </w:r>
      <w:r>
        <w:t xml:space="preserve">Any disputes arising from this Quotation Estimate shall be resolved amicably. In the event of unresolved disagreement, the matter shall be submitted to the competent commercial court of Algeria Algiers in accordance with Algerian civil and commercial law.</w:t>
      </w:r>
    </w:p>
    <w:p>
      <w:pPr>
        <w:pStyle w:val="FirstParagraph"/>
      </w:pPr>
      <w:r>
        <w:t xml:space="preserve">Acceptance and Authorization</w:t>
      </w:r>
    </w:p>
    <w:p>
      <w:pPr>
        <w:pStyle w:val="BodyText"/>
      </w:pPr>
      <w:r>
        <w:t xml:space="preserve">By signing below, the client acknowledges receipt of this Quotation Estimate for Optometrist services in Algeria Algiers and agrees to the terms, conditions, and pricing outlined herein. This document constitutes a binding commercial agreement between the parties upon countersignature.</w:t>
      </w:r>
    </w:p>
    <w:p>
      <w:pPr>
        <w:pStyle w:val="BodyText"/>
      </w:pPr>
      <w:r>
        <w:rPr>
          <w:bCs/>
          <w:b/>
        </w:rPr>
        <w:t xml:space="preserve">For Clinique Vision Algiers</w:t>
      </w:r>
    </w:p>
    <w:p>
      <w:pPr>
        <w:pStyle w:val="BodyText"/>
      </w:pPr>
      <w:r>
        <w:t xml:space="preserve">Optometrist Practice — Algeria Algiers</w:t>
      </w:r>
    </w:p>
    <w:p>
      <w:pPr>
        <w:pStyle w:val="BodyText"/>
      </w:pPr>
      <w:r>
        <w:t xml:space="preserve">Authorized Signatory</w:t>
      </w:r>
      <w:r>
        <w:br/>
      </w:r>
      <w:r>
        <w:t xml:space="preserve">Name: Dr. [Optometrist Name], OD</w:t>
      </w:r>
      <w:r>
        <w:br/>
      </w:r>
      <w:r>
        <w:t xml:space="preserve">Date: _______________</w:t>
      </w:r>
    </w:p>
    <w:p>
      <w:pPr>
        <w:pStyle w:val="BodyText"/>
      </w:pPr>
      <w:r>
        <w:rPr>
          <w:bCs/>
          <w:b/>
        </w:rPr>
        <w:t xml:space="preserve">For the Client</w:t>
      </w:r>
    </w:p>
    <w:p>
      <w:pPr>
        <w:pStyle w:val="BodyText"/>
      </w:pPr>
      <w:r>
        <w:t xml:space="preserve">Accepted and Agreed</w:t>
      </w:r>
    </w:p>
    <w:p>
      <w:pPr>
        <w:pStyle w:val="BodyText"/>
      </w:pPr>
      <w:r>
        <w:t xml:space="preserve">Client Signature</w:t>
      </w:r>
      <w:r>
        <w:br/>
      </w:r>
      <w:r>
        <w:t xml:space="preserve">Name: _________________________</w:t>
      </w:r>
      <w:r>
        <w:br/>
      </w:r>
      <w:r>
        <w:t xml:space="preserve">Date: _______________</w:t>
      </w:r>
    </w:p>
    <w:p>
      <w:pPr>
        <w:pStyle w:val="BodyText"/>
      </w:pPr>
      <w:r>
        <w:rPr>
          <w:bCs/>
          <w:b/>
        </w:rPr>
        <w:t xml:space="preserve">Important Note:</w:t>
      </w:r>
      <w:r>
        <w:t xml:space="preserve"> </w:t>
      </w:r>
      <w:r>
        <w:t xml:space="preserve">This Quotation Estimate is a non-negotiable document issued by a licensed Optometrist practice in Algeria Algiers. All prices are quoted in Algerian Dinars (DZD) and include applicable taxes as per the Algerian fiscal code. This document does not constitute a medical diagnosis. For urgent ophthalmological emergencies, please contact the nearest hospital in Algeria Algiers or dial the national emergency number 14. Clinique Vision Algiers is registered under NIF: 000123456789012 and holds Optometrist Practice License No. OPT-ALG-2019-0088 issued by the Wilaya of Algeria Algiers.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Optometrist Services - Algeria Algiers</dc:title>
  <dc:creator/>
  <dc:language>en</dc:language>
  <cp:keywords/>
  <dcterms:created xsi:type="dcterms:W3CDTF">2026-10-10T06:22:01Z</dcterms:created>
  <dcterms:modified xsi:type="dcterms:W3CDTF">2026-10-10T06:22:01Z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