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quotation-estimate"/>
    <w:p>
      <w:pPr>
        <w:pStyle w:val="Heading1"/>
      </w:pPr>
      <w:r>
        <w:t xml:space="preserve">Quotation Estimate</w:t>
      </w:r>
    </w:p>
    <w:p>
      <w:pPr>
        <w:pStyle w:val="FirstParagraph"/>
      </w:pPr>
      <w:r>
        <w:t xml:space="preserve">Professional Optometrist Services — Brazil, Rio de Janeiro</w:t>
      </w:r>
    </w:p>
    <w:bookmarkEnd w:id="20"/>
    <w:p>
      <w:pPr>
        <w:pStyle w:val="BodyText"/>
      </w:pPr>
      <w:r>
        <w:rPr>
          <w:bCs/>
          <w:b/>
        </w:rPr>
        <w:t xml:space="preserve">Provider:</w:t>
      </w:r>
      <w:r>
        <w:t xml:space="preserve"> </w:t>
      </w:r>
      <w:r>
        <w:t xml:space="preserve">Visão Clara Optometry Center</w:t>
      </w:r>
      <w:r>
        <w:br/>
      </w:r>
      <w:r>
        <w:rPr>
          <w:bCs/>
          <w:b/>
        </w:rPr>
        <w:t xml:space="preserve">Address:</w:t>
      </w:r>
      <w:r>
        <w:t xml:space="preserve"> </w:t>
      </w:r>
      <w:r>
        <w:t xml:space="preserve">Av. Atlântica, 1250 — Copacabana</w:t>
      </w:r>
      <w:r>
        <w:br/>
      </w:r>
      <w:r>
        <w:t xml:space="preserve">Rio de Janeiro, RJ — 22070-001 — Brazil</w:t>
      </w:r>
      <w:r>
        <w:br/>
      </w:r>
      <w:r>
        <w:rPr>
          <w:bCs/>
          <w:b/>
        </w:rPr>
        <w:t xml:space="preserve">Phone:</w:t>
      </w:r>
      <w:r>
        <w:t xml:space="preserve"> </w:t>
      </w:r>
      <w:r>
        <w:t xml:space="preserve">+55 (21) 3456-7890</w:t>
      </w:r>
      <w:r>
        <w:br/>
      </w:r>
      <w:r>
        <w:rPr>
          <w:bCs/>
          <w:b/>
        </w:rPr>
        <w:t xml:space="preserve">Email:</w:t>
      </w:r>
      <w:r>
        <w:t xml:space="preserve"> </w:t>
      </w:r>
      <w:r>
        <w:t xml:space="preserve">contato@visaoclararj.com.br</w:t>
      </w:r>
      <w:r>
        <w:br/>
      </w:r>
      <w:r>
        <w:rPr>
          <w:bCs/>
          <w:b/>
        </w:rPr>
        <w:t xml:space="preserve">CNPJ:</w:t>
      </w:r>
      <w:r>
        <w:t xml:space="preserve"> </w:t>
      </w:r>
      <w:r>
        <w:t xml:space="preserve">12.345.678/0001-90</w:t>
      </w:r>
    </w:p>
    <w:p>
      <w:pPr>
        <w:pStyle w:val="BodyText"/>
      </w:pPr>
      <w:r>
        <w:rPr>
          <w:bCs/>
          <w:b/>
        </w:rPr>
        <w:t xml:space="preserve">Client:</w:t>
      </w:r>
      <w:r>
        <w:t xml:space="preserve"> </w:t>
      </w:r>
      <w:r>
        <w:t xml:space="preserve">[Client Full Name]</w:t>
      </w:r>
      <w:r>
        <w:br/>
      </w:r>
      <w:r>
        <w:rPr>
          <w:bCs/>
          <w:b/>
        </w:rPr>
        <w:t xml:space="preserve">Address:</w:t>
      </w:r>
      <w:r>
        <w:t xml:space="preserve"> </w:t>
      </w:r>
      <w:r>
        <w:t xml:space="preserve">[Client Address]</w:t>
      </w:r>
      <w:r>
        <w:br/>
      </w:r>
      <w:r>
        <w:t xml:space="preserve">Rio de Janeiro, RJ — [CEP] — Brazil</w:t>
      </w:r>
      <w:r>
        <w:br/>
      </w:r>
      <w:r>
        <w:rPr>
          <w:bCs/>
          <w:b/>
        </w:rPr>
        <w:t xml:space="preserve">Phone:</w:t>
      </w:r>
      <w:r>
        <w:t xml:space="preserve"> </w:t>
      </w:r>
      <w:r>
        <w:t xml:space="preserve">[Client Phone]</w:t>
      </w:r>
      <w:r>
        <w:br/>
      </w:r>
      <w:r>
        <w:rPr>
          <w:bCs/>
          <w:b/>
        </w:rPr>
        <w:t xml:space="preserve">Email:</w:t>
      </w:r>
      <w:r>
        <w:t xml:space="preserve"> </w:t>
      </w:r>
      <w:r>
        <w:t xml:space="preserve">[Client Email]</w:t>
      </w:r>
      <w:r>
        <w:br/>
      </w:r>
      <w:r>
        <w:rPr>
          <w:bCs/>
          <w:b/>
        </w:rPr>
        <w:t xml:space="preserve">CPF:</w:t>
      </w:r>
      <w:r>
        <w:t xml:space="preserve"> </w:t>
      </w:r>
      <w:r>
        <w:t xml:space="preserve">[Client CPF]</w:t>
      </w:r>
    </w:p>
    <w:p>
      <w:pPr>
        <w:pStyle w:val="BodyText"/>
      </w:pPr>
      <w:r>
        <w:rPr>
          <w:bCs/>
          <w:b/>
        </w:rPr>
        <w:t xml:space="preserve">Quotation Estimate No.:</w:t>
      </w:r>
      <w:r>
        <w:t xml:space="preserve"> </w:t>
      </w:r>
      <w:r>
        <w:t xml:space="preserve">QTE-2025-0487</w:t>
      </w:r>
      <w:r>
        <w:br/>
      </w: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r>
        <w:br/>
      </w:r>
      <w:r>
        <w:rPr>
          <w:bCs/>
          <w:b/>
        </w:rPr>
        <w:t xml:space="preserve">Service Location:</w:t>
      </w:r>
      <w:r>
        <w:t xml:space="preserve"> </w:t>
      </w:r>
      <w:r>
        <w:t xml:space="preserve">Rio de Janeiro, Brazil</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Visão Clara Optometry Center, a licensed and accredited</w:t>
      </w:r>
      <w:r>
        <w:t xml:space="preserve"> </w:t>
      </w:r>
      <w:r>
        <w:t xml:space="preserve">Optometrist</w:t>
      </w:r>
      <w:r>
        <w:t xml:space="preserve"> </w:t>
      </w:r>
      <w:r>
        <w:t xml:space="preserve">practice operating in</w:t>
      </w:r>
      <w:r>
        <w:t xml:space="preserve"> </w:t>
      </w:r>
      <w:r>
        <w:t xml:space="preserve">Brazil, Rio de Janeiro</w:t>
      </w:r>
      <w:r>
        <w:t xml:space="preserve">, to provide the client with a comprehensive, transparent, and itemized breakdown of all professional optometric services, diagnostic procedures, and associated costs. This</w:t>
      </w:r>
      <w:r>
        <w:t xml:space="preserve"> </w:t>
      </w:r>
      <w:r>
        <w:t xml:space="preserve">Quotation Estimate</w:t>
      </w:r>
      <w:r>
        <w:t xml:space="preserve"> </w:t>
      </w:r>
      <w:r>
        <w:t xml:space="preserve">serves as a formal proposal and does not constitute a binding contract until both parties have reviewed, agreed upon, and signed the acceptance section at the end of this document. All pricing is quoted in Brazilian Reais (BRL) and reflects the current market rates for</w:t>
      </w:r>
      <w:r>
        <w:t xml:space="preserve"> </w:t>
      </w:r>
      <w:r>
        <w:t xml:space="preserve">Optometrist</w:t>
      </w:r>
      <w:r>
        <w:t xml:space="preserve"> </w:t>
      </w:r>
      <w:r>
        <w:t xml:space="preserve">services in the metropolitan region of</w:t>
      </w:r>
      <w:r>
        <w:t xml:space="preserve"> </w:t>
      </w:r>
      <w:r>
        <w:t xml:space="preserve">Brazil, Rio de Janeiro</w:t>
      </w:r>
      <w:r>
        <w:t xml:space="preserve"> </w:t>
      </w:r>
      <w:r>
        <w:t xml:space="preserve">as of the date of issue.</w:t>
      </w:r>
    </w:p>
    <w:bookmarkEnd w:id="21"/>
    <w:bookmarkStart w:id="22" w:name="scope-of-optometrist-services"/>
    <w:p>
      <w:pPr>
        <w:pStyle w:val="Heading2"/>
      </w:pPr>
      <w:r>
        <w:t xml:space="preserve">2. Scope of Optometrist Services</w:t>
      </w:r>
    </w:p>
    <w:p>
      <w:pPr>
        <w:pStyle w:val="FirstParagraph"/>
      </w:pPr>
      <w:r>
        <w:t xml:space="preserve">The following</w:t>
      </w:r>
      <w:r>
        <w:t xml:space="preserve"> </w:t>
      </w:r>
      <w:r>
        <w:t xml:space="preserve">Optometrist</w:t>
      </w:r>
      <w:r>
        <w:t xml:space="preserve"> </w:t>
      </w:r>
      <w:r>
        <w:t xml:space="preserve">services have been requested and are included in this</w:t>
      </w:r>
      <w:r>
        <w:t xml:space="preserve"> </w:t>
      </w:r>
      <w:r>
        <w:t xml:space="preserve">Quotation Estimate</w:t>
      </w:r>
      <w:r>
        <w:t xml:space="preserve">. All procedures will be performed by a board-certified</w:t>
      </w:r>
      <w:r>
        <w:t xml:space="preserve"> </w:t>
      </w:r>
      <w:r>
        <w:t xml:space="preserve">Optometrist</w:t>
      </w:r>
      <w:r>
        <w:t xml:space="preserve"> </w:t>
      </w:r>
      <w:r>
        <w:t xml:space="preserve">(Optometrista) registered with the Conselho de Fisioterapia e Terapia Ocupacional (CREFITO) and the relevant professional regulatory body in</w:t>
      </w:r>
      <w:r>
        <w:t xml:space="preserve"> </w:t>
      </w:r>
      <w:r>
        <w:t xml:space="preserve">Brazil, Rio de Janeiro</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Comprehensive Eye Examination by a licensed Optometrist, including visual acuity testing, refraction, and binocular vision assessment</w:t>
            </w:r>
          </w:p>
        </w:tc>
        <w:tc>
          <w:tcPr/>
          <w:p>
            <w:pPr>
              <w:pStyle w:val="Compact"/>
              <w:jc w:val="left"/>
            </w:pPr>
            <w:r>
              <w:t xml:space="preserve">1 session</w:t>
            </w:r>
          </w:p>
        </w:tc>
        <w:tc>
          <w:tcPr/>
          <w:p>
            <w:pPr>
              <w:pStyle w:val="Compact"/>
              <w:jc w:val="left"/>
            </w:pPr>
            <w:r>
              <w:t xml:space="preserve">R$ 450,00</w:t>
            </w:r>
          </w:p>
        </w:tc>
        <w:tc>
          <w:tcPr/>
          <w:p>
            <w:pPr>
              <w:pStyle w:val="Compact"/>
              <w:jc w:val="left"/>
            </w:pPr>
            <w:r>
              <w:t xml:space="preserve">R$ 450,00</w:t>
            </w:r>
          </w:p>
        </w:tc>
      </w:tr>
      <w:tr>
        <w:tc>
          <w:tcPr/>
          <w:p>
            <w:pPr>
              <w:pStyle w:val="Compact"/>
              <w:jc w:val="left"/>
            </w:pPr>
            <w:r>
              <w:t xml:space="preserve">02</w:t>
            </w:r>
          </w:p>
        </w:tc>
        <w:tc>
          <w:tcPr/>
          <w:p>
            <w:pPr>
              <w:pStyle w:val="Compact"/>
              <w:jc w:val="left"/>
            </w:pPr>
            <w:r>
              <w:t xml:space="preserve">Slit-Lamp Biomicroscopy Examination for anterior segment evaluation of the eye</w:t>
            </w:r>
          </w:p>
        </w:tc>
        <w:tc>
          <w:tcPr/>
          <w:p>
            <w:pPr>
              <w:pStyle w:val="Compact"/>
              <w:jc w:val="left"/>
            </w:pPr>
            <w:r>
              <w:t xml:space="preserve">1 session</w:t>
            </w:r>
          </w:p>
        </w:tc>
        <w:tc>
          <w:tcPr/>
          <w:p>
            <w:pPr>
              <w:pStyle w:val="Compact"/>
              <w:jc w:val="left"/>
            </w:pPr>
            <w:r>
              <w:t xml:space="preserve">R$ 280,00</w:t>
            </w:r>
          </w:p>
        </w:tc>
        <w:tc>
          <w:tcPr/>
          <w:p>
            <w:pPr>
              <w:pStyle w:val="Compact"/>
              <w:jc w:val="left"/>
            </w:pPr>
            <w:r>
              <w:t xml:space="preserve">R$ 280,00</w:t>
            </w:r>
          </w:p>
        </w:tc>
      </w:tr>
      <w:tr>
        <w:tc>
          <w:tcPr/>
          <w:p>
            <w:pPr>
              <w:pStyle w:val="Compact"/>
              <w:jc w:val="left"/>
            </w:pPr>
            <w:r>
              <w:t xml:space="preserve">03</w:t>
            </w:r>
          </w:p>
        </w:tc>
        <w:tc>
          <w:tcPr/>
          <w:p>
            <w:pPr>
              <w:pStyle w:val="Compact"/>
              <w:jc w:val="left"/>
            </w:pPr>
            <w:r>
              <w:t xml:space="preserve">Dilated Fundus Examination with mydriatic drops for retinal and optic nerve assessment</w:t>
            </w:r>
          </w:p>
        </w:tc>
        <w:tc>
          <w:tcPr/>
          <w:p>
            <w:pPr>
              <w:pStyle w:val="Compact"/>
              <w:jc w:val="left"/>
            </w:pPr>
            <w:r>
              <w:t xml:space="preserve">1 session</w:t>
            </w:r>
          </w:p>
        </w:tc>
        <w:tc>
          <w:tcPr/>
          <w:p>
            <w:pPr>
              <w:pStyle w:val="Compact"/>
              <w:jc w:val="left"/>
            </w:pPr>
            <w:r>
              <w:t xml:space="preserve">R$ 320,00</w:t>
            </w:r>
          </w:p>
        </w:tc>
        <w:tc>
          <w:tcPr/>
          <w:p>
            <w:pPr>
              <w:pStyle w:val="Compact"/>
              <w:jc w:val="left"/>
            </w:pPr>
            <w:r>
              <w:t xml:space="preserve">R$ 320,00</w:t>
            </w:r>
          </w:p>
        </w:tc>
      </w:tr>
      <w:tr>
        <w:tc>
          <w:tcPr/>
          <w:p>
            <w:pPr>
              <w:pStyle w:val="Compact"/>
              <w:jc w:val="left"/>
            </w:pPr>
            <w:r>
              <w:t xml:space="preserve">04</w:t>
            </w:r>
          </w:p>
        </w:tc>
        <w:tc>
          <w:tcPr/>
          <w:p>
            <w:pPr>
              <w:pStyle w:val="Compact"/>
              <w:jc w:val="left"/>
            </w:pPr>
            <w:r>
              <w:t xml:space="preserve">Non-Contact Tonometry (Intraocular Pressure Measurement) for glaucoma screening</w:t>
            </w:r>
          </w:p>
        </w:tc>
        <w:tc>
          <w:tcPr/>
          <w:p>
            <w:pPr>
              <w:pStyle w:val="Compact"/>
              <w:jc w:val="left"/>
            </w:pPr>
            <w:r>
              <w:t xml:space="preserve">1 session</w:t>
            </w:r>
          </w:p>
        </w:tc>
        <w:tc>
          <w:tcPr/>
          <w:p>
            <w:pPr>
              <w:pStyle w:val="Compact"/>
              <w:jc w:val="left"/>
            </w:pPr>
            <w:r>
              <w:t xml:space="preserve">R$ 180,00</w:t>
            </w:r>
          </w:p>
        </w:tc>
        <w:tc>
          <w:tcPr/>
          <w:p>
            <w:pPr>
              <w:pStyle w:val="Compact"/>
              <w:jc w:val="left"/>
            </w:pPr>
            <w:r>
              <w:t xml:space="preserve">R$ 180,00</w:t>
            </w:r>
          </w:p>
        </w:tc>
      </w:tr>
      <w:tr>
        <w:tc>
          <w:tcPr/>
          <w:p>
            <w:pPr>
              <w:pStyle w:val="Compact"/>
              <w:jc w:val="left"/>
            </w:pPr>
            <w:r>
              <w:t xml:space="preserve">05</w:t>
            </w:r>
          </w:p>
        </w:tc>
        <w:tc>
          <w:tcPr/>
          <w:p>
            <w:pPr>
              <w:pStyle w:val="Compact"/>
              <w:jc w:val="left"/>
            </w:pPr>
            <w:r>
              <w:t xml:space="preserve">Corneal Topography and Pachymetry for corneal mapping and thickness measurement</w:t>
            </w:r>
          </w:p>
        </w:tc>
        <w:tc>
          <w:tcPr/>
          <w:p>
            <w:pPr>
              <w:pStyle w:val="Compact"/>
              <w:jc w:val="left"/>
            </w:pPr>
            <w:r>
              <w:t xml:space="preserve">1 session</w:t>
            </w:r>
          </w:p>
        </w:tc>
        <w:tc>
          <w:tcPr/>
          <w:p>
            <w:pPr>
              <w:pStyle w:val="Compact"/>
              <w:jc w:val="left"/>
            </w:pPr>
            <w:r>
              <w:t xml:space="preserve">R$ 350,00</w:t>
            </w:r>
          </w:p>
        </w:tc>
        <w:tc>
          <w:tcPr/>
          <w:p>
            <w:pPr>
              <w:pStyle w:val="Compact"/>
              <w:jc w:val="left"/>
            </w:pPr>
            <w:r>
              <w:t xml:space="preserve">R$ 350,00</w:t>
            </w:r>
          </w:p>
        </w:tc>
      </w:tr>
      <w:tr>
        <w:tc>
          <w:tcPr/>
          <w:p>
            <w:pPr>
              <w:pStyle w:val="Compact"/>
              <w:jc w:val="left"/>
            </w:pPr>
            <w:r>
              <w:t xml:space="preserve">06</w:t>
            </w:r>
          </w:p>
        </w:tc>
        <w:tc>
          <w:tcPr/>
          <w:p>
            <w:pPr>
              <w:pStyle w:val="Compact"/>
              <w:jc w:val="left"/>
            </w:pPr>
            <w:r>
              <w:t xml:space="preserve">Visual Field Perimetry (Automated) for peripheral vision mapping</w:t>
            </w:r>
          </w:p>
        </w:tc>
        <w:tc>
          <w:tcPr/>
          <w:p>
            <w:pPr>
              <w:pStyle w:val="Compact"/>
              <w:jc w:val="left"/>
            </w:pPr>
            <w:r>
              <w:t xml:space="preserve">1 session</w:t>
            </w:r>
          </w:p>
        </w:tc>
        <w:tc>
          <w:tcPr/>
          <w:p>
            <w:pPr>
              <w:pStyle w:val="Compact"/>
              <w:jc w:val="left"/>
            </w:pPr>
            <w:r>
              <w:t xml:space="preserve">R$ 290,00</w:t>
            </w:r>
          </w:p>
        </w:tc>
        <w:tc>
          <w:tcPr/>
          <w:p>
            <w:pPr>
              <w:pStyle w:val="Compact"/>
              <w:jc w:val="left"/>
            </w:pPr>
            <w:r>
              <w:t xml:space="preserve">R$ 290,00</w:t>
            </w:r>
          </w:p>
        </w:tc>
      </w:tr>
      <w:tr>
        <w:tc>
          <w:tcPr/>
          <w:p>
            <w:pPr>
              <w:pStyle w:val="Compact"/>
              <w:jc w:val="left"/>
            </w:pPr>
            <w:r>
              <w:t xml:space="preserve">07</w:t>
            </w:r>
          </w:p>
        </w:tc>
        <w:tc>
          <w:tcPr/>
          <w:p>
            <w:pPr>
              <w:pStyle w:val="Compact"/>
              <w:jc w:val="left"/>
            </w:pPr>
            <w:r>
              <w:t xml:space="preserve">Optical Dispensing Consultation — frame selection, lens prescription, and fitting by the Optometrist</w:t>
            </w:r>
          </w:p>
        </w:tc>
        <w:tc>
          <w:tcPr/>
          <w:p>
            <w:pPr>
              <w:pStyle w:val="Compact"/>
              <w:jc w:val="left"/>
            </w:pPr>
            <w:r>
              <w:t xml:space="preserve">1 session</w:t>
            </w:r>
          </w:p>
        </w:tc>
        <w:tc>
          <w:tcPr/>
          <w:p>
            <w:pPr>
              <w:pStyle w:val="Compact"/>
              <w:jc w:val="left"/>
            </w:pPr>
            <w:r>
              <w:t xml:space="preserve">R$ 200,00</w:t>
            </w:r>
          </w:p>
        </w:tc>
        <w:tc>
          <w:tcPr/>
          <w:p>
            <w:pPr>
              <w:pStyle w:val="Compact"/>
              <w:jc w:val="left"/>
            </w:pPr>
            <w:r>
              <w:t xml:space="preserve">R$ 200,00</w:t>
            </w:r>
          </w:p>
        </w:tc>
      </w:tr>
      <w:tr>
        <w:tc>
          <w:tcPr/>
          <w:p>
            <w:pPr>
              <w:pStyle w:val="Compact"/>
              <w:jc w:val="left"/>
            </w:pPr>
            <w:r>
              <w:t xml:space="preserve">08</w:t>
            </w:r>
          </w:p>
        </w:tc>
        <w:tc>
          <w:tcPr/>
          <w:p>
            <w:pPr>
              <w:pStyle w:val="Compact"/>
              <w:jc w:val="left"/>
            </w:pPr>
            <w:r>
              <w:t xml:space="preserve">Follow-up Consultation (30 days post-examination) for review of results and adjustment of optical correction</w:t>
            </w:r>
          </w:p>
        </w:tc>
        <w:tc>
          <w:tcPr/>
          <w:p>
            <w:pPr>
              <w:pStyle w:val="Compact"/>
              <w:jc w:val="left"/>
            </w:pPr>
            <w:r>
              <w:t xml:space="preserve">1 session</w:t>
            </w:r>
          </w:p>
        </w:tc>
        <w:tc>
          <w:tcPr/>
          <w:p>
            <w:pPr>
              <w:pStyle w:val="Compact"/>
              <w:jc w:val="left"/>
            </w:pPr>
            <w:r>
              <w:t xml:space="preserve">R$ 250,00</w:t>
            </w:r>
          </w:p>
        </w:tc>
        <w:tc>
          <w:tcPr/>
          <w:p>
            <w:pPr>
              <w:pStyle w:val="Compact"/>
              <w:jc w:val="left"/>
            </w:pPr>
            <w:r>
              <w:t xml:space="preserve">R$ 250,00</w:t>
            </w:r>
          </w:p>
        </w:tc>
      </w:tr>
      <w:tr>
        <w:tc>
          <w:tcPr/>
          <w:p>
            <w:pPr>
              <w:pStyle w:val="Compact"/>
              <w:jc w:val="left"/>
            </w:pPr>
            <w:r>
              <w:t xml:space="preserve">09</w:t>
            </w:r>
          </w:p>
        </w:tc>
        <w:tc>
          <w:tcPr/>
          <w:p>
            <w:pPr>
              <w:pStyle w:val="Compact"/>
              <w:jc w:val="left"/>
            </w:pPr>
            <w:r>
              <w:t xml:space="preserve">Digital Eye Health Report — comprehensive written summary of all findings, recommendations, and prescriptions issued by the Optometrist</w:t>
            </w:r>
          </w:p>
        </w:tc>
        <w:tc>
          <w:tcPr/>
          <w:p>
            <w:pPr>
              <w:pStyle w:val="Compact"/>
              <w:jc w:val="left"/>
            </w:pPr>
            <w:r>
              <w:t xml:space="preserve">1 report</w:t>
            </w:r>
          </w:p>
        </w:tc>
        <w:tc>
          <w:tcPr/>
          <w:p>
            <w:pPr>
              <w:pStyle w:val="Compact"/>
              <w:jc w:val="left"/>
            </w:pPr>
            <w:r>
              <w:t xml:space="preserve">R$ 150,00</w:t>
            </w:r>
          </w:p>
        </w:tc>
        <w:tc>
          <w:tcPr/>
          <w:p>
            <w:pPr>
              <w:pStyle w:val="Compact"/>
              <w:jc w:val="left"/>
            </w:pPr>
            <w:r>
              <w:t xml:space="preserve">R$ 150,00</w:t>
            </w:r>
          </w:p>
        </w:tc>
      </w:tr>
      <w:tr>
        <w:tc>
          <w:tcPr>
            <w:gridSpan w:val="4"/>
          </w:tcPr>
          <w:p>
            <w:pPr>
              <w:pStyle w:val="Compact"/>
              <w:jc w:val="right"/>
            </w:pPr>
            <w:r>
              <w:t xml:space="preserve">TOTAL ESTIMATED COST</w:t>
            </w:r>
          </w:p>
        </w:tc>
        <w:tc>
          <w:tcPr/>
          <w:p>
            <w:pPr>
              <w:pStyle w:val="Compact"/>
              <w:jc w:val="left"/>
            </w:pPr>
            <w:r>
              <w:t xml:space="preserve">R$ 2,670,00</w:t>
            </w:r>
          </w:p>
        </w:tc>
      </w:tr>
    </w:tbl>
    <w:bookmarkEnd w:id="22"/>
    <w:bookmarkStart w:id="23" w:name="X381e610740ae25a5291174d3fa7b6f9b8ce6863"/>
    <w:p>
      <w:pPr>
        <w:pStyle w:val="Heading2"/>
      </w:pPr>
      <w:r>
        <w:t xml:space="preserve">3. Additional Notes and Considerations for Brazil, Rio de Janeiro</w:t>
      </w:r>
    </w:p>
    <w:p>
      <w:pPr>
        <w:pStyle w:val="FirstParagraph"/>
      </w:pPr>
      <w:r>
        <w:rPr>
          <w:bCs/>
          <w:b/>
        </w:rPr>
        <w:t xml:space="preserve">Important:</w:t>
      </w:r>
      <w:r>
        <w:t xml:space="preserve"> </w:t>
      </w:r>
      <w:r>
        <w:t xml:space="preserve">All services described in this</w:t>
      </w:r>
      <w:r>
        <w:t xml:space="preserve"> </w:t>
      </w:r>
      <w:r>
        <w:t xml:space="preserve">Quotation Estimate</w:t>
      </w:r>
      <w:r>
        <w:t xml:space="preserve"> </w:t>
      </w:r>
      <w:r>
        <w:t xml:space="preserve">will be conducted at our clinic located in the Copacabana district of</w:t>
      </w:r>
      <w:r>
        <w:t xml:space="preserve"> </w:t>
      </w:r>
      <w:r>
        <w:t xml:space="preserve">Rio de Janeiro, Brazil</w:t>
      </w:r>
      <w:r>
        <w:t xml:space="preserve">. The</w:t>
      </w:r>
      <w:r>
        <w:t xml:space="preserve"> </w:t>
      </w:r>
      <w:r>
        <w:t xml:space="preserve">Optometrist</w:t>
      </w:r>
      <w:r>
        <w:t xml:space="preserve"> </w:t>
      </w:r>
      <w:r>
        <w:t xml:space="preserve">team operates Monday through Friday, 08:00 to 18:00, and Saturday 08:00 to 12:00. Please note that public holidays in the state of Rio de Janeiro (such as the Carnival period in February/March and the municipal holidays) may affect scheduling. This</w:t>
      </w:r>
      <w:r>
        <w:t xml:space="preserve"> </w:t>
      </w:r>
      <w:r>
        <w:t xml:space="preserve">Quotation Estimate</w:t>
      </w:r>
      <w:r>
        <w:t xml:space="preserve"> </w:t>
      </w:r>
      <w:r>
        <w:t xml:space="preserve">does not include the cost of eyeglass frames, contact lenses, or surgical referrals, which will be quoted separately if required by the</w:t>
      </w:r>
      <w:r>
        <w:t xml:space="preserve"> </w:t>
      </w:r>
      <w:r>
        <w:t xml:space="preserve">Optometrist</w:t>
      </w:r>
      <w:r>
        <w:t xml:space="preserve"> </w:t>
      </w:r>
      <w:r>
        <w:t xml:space="preserve">during the consultation.</w:t>
      </w:r>
    </w:p>
    <w:bookmarkEnd w:id="23"/>
    <w:bookmarkStart w:id="24" w:name="payment-terms"/>
    <w:p>
      <w:pPr>
        <w:pStyle w:val="Heading2"/>
      </w:pPr>
      <w:r>
        <w:t xml:space="preserve">4. Payment Terms</w:t>
      </w:r>
    </w:p>
    <w:p>
      <w:pPr>
        <w:pStyle w:val="FirstParagraph"/>
      </w:pPr>
      <w:r>
        <w:t xml:space="preserve">Payment for the services outlined in this</w:t>
      </w:r>
      <w:r>
        <w:t xml:space="preserve"> </w:t>
      </w:r>
      <w:r>
        <w:t xml:space="preserve">Quotation Estimate</w:t>
      </w:r>
      <w:r>
        <w:t xml:space="preserve"> </w:t>
      </w:r>
      <w:r>
        <w:t xml:space="preserve">may be made via bank transfer (TED/PIX), credit card (up to 3 installments without interest), or cash. A 50% deposit is required to confirm the appointment with the</w:t>
      </w:r>
      <w:r>
        <w:t xml:space="preserve"> </w:t>
      </w:r>
      <w:r>
        <w:t xml:space="preserve">Optometrist</w:t>
      </w:r>
      <w:r>
        <w:t xml:space="preserve">, with the remaining balance due at the conclusion of the final session. All prices are inclusive of ICMS (Imposto sobre Circulação de Mercadorias e Serviços) as applicable in the state of Rio de Janeiro, Brazil.</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subject to revision based on market conditions in</w:t>
      </w:r>
      <w:r>
        <w:t xml:space="preserve"> </w:t>
      </w:r>
      <w:r>
        <w:t xml:space="preserve">Brazil, Rio de Janeiro</w:t>
      </w:r>
      <w:r>
        <w:t xml:space="preserve">.</w:t>
      </w:r>
    </w:p>
    <w:p>
      <w:pPr>
        <w:numPr>
          <w:ilvl w:val="0"/>
          <w:numId w:val="1001"/>
        </w:numPr>
        <w:pStyle w:val="Compact"/>
      </w:pPr>
      <w:r>
        <w:t xml:space="preserve">All</w:t>
      </w:r>
      <w:r>
        <w:t xml:space="preserve"> </w:t>
      </w:r>
      <w:r>
        <w:t xml:space="preserve">Optometrist</w:t>
      </w:r>
      <w:r>
        <w:t xml:space="preserve"> </w:t>
      </w:r>
      <w:r>
        <w:t xml:space="preserve">services are subject to the client's prior medical history review and informed consent, in compliance with Brazilian health regulations (Lei nº 13.709/2018 — LGPD) and the professional code of ethics.</w:t>
      </w:r>
    </w:p>
    <w:p>
      <w:pPr>
        <w:numPr>
          <w:ilvl w:val="0"/>
          <w:numId w:val="1001"/>
        </w:numPr>
        <w:pStyle w:val="Compact"/>
      </w:pPr>
      <w:r>
        <w:t xml:space="preserve">Appointments must be rescheduled at least 24 hours in advance. No-shows or late cancellations may incur a 50% fee of the scheduled</w:t>
      </w:r>
      <w:r>
        <w:t xml:space="preserve"> </w:t>
      </w:r>
      <w:r>
        <w:t xml:space="preserve">Optometrist</w:t>
      </w:r>
      <w:r>
        <w:t xml:space="preserve"> </w:t>
      </w:r>
      <w:r>
        <w:t xml:space="preserve">session.</w:t>
      </w:r>
    </w:p>
    <w:p>
      <w:pPr>
        <w:numPr>
          <w:ilvl w:val="0"/>
          <w:numId w:val="1001"/>
        </w:numPr>
        <w:pStyle w:val="Compact"/>
      </w:pPr>
      <w:r>
        <w:t xml:space="preserve">This</w:t>
      </w:r>
      <w:r>
        <w:t xml:space="preserve"> </w:t>
      </w:r>
      <w:r>
        <w:t xml:space="preserve">Quotation Estimate</w:t>
      </w:r>
      <w:r>
        <w:t xml:space="preserve"> </w:t>
      </w:r>
      <w:r>
        <w:t xml:space="preserve">does not guarantee specific medical outcomes. The</w:t>
      </w:r>
      <w:r>
        <w:t xml:space="preserve"> </w:t>
      </w:r>
      <w:r>
        <w:t xml:space="preserve">Optometrist</w:t>
      </w:r>
      <w:r>
        <w:t xml:space="preserve"> </w:t>
      </w:r>
      <w:r>
        <w:t xml:space="preserve">will provide the most accurate diagnosis and treatment plan based on clinical findings at the time of examination.</w:t>
      </w:r>
    </w:p>
    <w:p>
      <w:pPr>
        <w:numPr>
          <w:ilvl w:val="0"/>
          <w:numId w:val="1001"/>
        </w:numPr>
        <w:pStyle w:val="Compact"/>
      </w:pPr>
      <w:r>
        <w:t xml:space="preserve">Any additional procedures recommended by the</w:t>
      </w:r>
      <w:r>
        <w:t xml:space="preserve"> </w:t>
      </w:r>
      <w:r>
        <w:t xml:space="preserve">Optometrist</w:t>
      </w:r>
      <w:r>
        <w:t xml:space="preserve"> </w:t>
      </w:r>
      <w:r>
        <w:t xml:space="preserve">during the examination that are not listed in this document will be communicated to the client in writing before proceeding, with a supplementary</w:t>
      </w:r>
      <w:r>
        <w:t xml:space="preserve"> </w:t>
      </w:r>
      <w:r>
        <w:t xml:space="preserve">Quotation Estimate</w:t>
      </w:r>
      <w:r>
        <w:t xml:space="preserve"> </w:t>
      </w:r>
      <w:r>
        <w:t xml:space="preserve">if applicable.</w:t>
      </w:r>
    </w:p>
    <w:p>
      <w:pPr>
        <w:numPr>
          <w:ilvl w:val="0"/>
          <w:numId w:val="1001"/>
        </w:numPr>
        <w:pStyle w:val="Compact"/>
      </w:pPr>
      <w:r>
        <w:t xml:space="preserve">All patient data and medical records are handled in strict accordance with Brazilian data protection laws and the confidentiality standards of the</w:t>
      </w:r>
      <w:r>
        <w:t xml:space="preserve"> </w:t>
      </w:r>
      <w:r>
        <w:t xml:space="preserve">Optometrist</w:t>
      </w:r>
      <w:r>
        <w:t xml:space="preserve"> </w:t>
      </w:r>
      <w:r>
        <w:t xml:space="preserve">profession in</w:t>
      </w:r>
      <w:r>
        <w:t xml:space="preserve"> </w:t>
      </w:r>
      <w:r>
        <w:t xml:space="preserve">Brazil, Rio de Janeiro</w:t>
      </w:r>
      <w:r>
        <w:t xml:space="preserve">.</w:t>
      </w:r>
    </w:p>
    <w:bookmarkEnd w:id="25"/>
    <w:bookmarkStart w:id="26" w:name="acceptance"/>
    <w:p>
      <w:pPr>
        <w:pStyle w:val="Heading2"/>
      </w:pPr>
      <w:r>
        <w:t xml:space="preserve">6. Acceptance</w:t>
      </w:r>
    </w:p>
    <w:p>
      <w:pPr>
        <w:pStyle w:val="FirstParagraph"/>
      </w:pPr>
      <w:r>
        <w:t xml:space="preserve">By signing below, the client acknowledges that they have read, understood, and accepted all terms, conditions, and pricing details set forth in this</w:t>
      </w:r>
      <w:r>
        <w:t xml:space="preserve"> </w:t>
      </w:r>
      <w:r>
        <w:t xml:space="preserve">Quotation Estimate</w:t>
      </w:r>
      <w:r>
        <w:t xml:space="preserve"> </w:t>
      </w:r>
      <w:r>
        <w:t xml:space="preserve">for</w:t>
      </w:r>
      <w:r>
        <w:t xml:space="preserve"> </w:t>
      </w:r>
      <w:r>
        <w:t xml:space="preserve">Optometrist</w:t>
      </w:r>
      <w:r>
        <w:t xml:space="preserve"> </w:t>
      </w:r>
      <w:r>
        <w:t xml:space="preserve">services to be provided in</w:t>
      </w:r>
      <w:r>
        <w:t xml:space="preserve"> </w:t>
      </w:r>
      <w:r>
        <w:t xml:space="preserve">Brazil, Rio de Janeiro</w:t>
      </w:r>
      <w:r>
        <w:t xml:space="preserve">.</w:t>
      </w:r>
    </w:p>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Optometrist / Provider Signature</w:t>
      </w:r>
      <w:r>
        <w:br/>
      </w:r>
      <w:r>
        <w:t xml:space="preserve">Name: Dr. [Optometrist Name]</w:t>
      </w:r>
      <w:r>
        <w:br/>
      </w:r>
      <w:r>
        <w:t xml:space="preserve">CREFITO Registration: _______</w:t>
      </w:r>
      <w:r>
        <w:br/>
      </w:r>
      <w:r>
        <w:t xml:space="preserve">Date: _________________________</w:t>
      </w:r>
    </w:p>
    <w:p>
      <w:pPr>
        <w:pStyle w:val="BodyText"/>
      </w:pPr>
      <w:r>
        <w:t xml:space="preserve">This</w:t>
      </w:r>
      <w:r>
        <w:t xml:space="preserve"> </w:t>
      </w:r>
      <w:r>
        <w:t xml:space="preserve">Quotation Estimate</w:t>
      </w:r>
      <w:r>
        <w:t xml:space="preserve"> </w:t>
      </w:r>
      <w:r>
        <w:t xml:space="preserve">was prepared by Visão Clara Optometry Center —</w:t>
      </w:r>
      <w:r>
        <w:t xml:space="preserve"> </w:t>
      </w:r>
      <w:r>
        <w:t xml:space="preserve">Optometrist</w:t>
      </w:r>
      <w:r>
        <w:t xml:space="preserve"> </w:t>
      </w:r>
      <w:r>
        <w:t xml:space="preserve">Services —</w:t>
      </w:r>
      <w:r>
        <w:t xml:space="preserve"> </w:t>
      </w:r>
      <w:r>
        <w:t xml:space="preserve">Brazil, Rio de Janeiro</w:t>
      </w:r>
      <w:r>
        <w:t xml:space="preserve">.</w:t>
      </w:r>
      <w:r>
        <w:br/>
      </w:r>
      <w:r>
        <w:t xml:space="preserve">Document Reference: QTE-2025-0487 | Generated on 15 June 2025 | Page 1 of 1</w:t>
      </w:r>
      <w:r>
        <w:br/>
      </w:r>
      <w:r>
        <w:t xml:space="preserve">For any questions regarding this</w:t>
      </w:r>
      <w:r>
        <w:t xml:space="preserve"> </w:t>
      </w:r>
      <w:r>
        <w:t xml:space="preserve">Quotation Estimate</w:t>
      </w:r>
      <w:r>
        <w:t xml:space="preserve">, please contact our office at +55 (21) 3456-7890 or contato@visaoclararj.com.br.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Brazil Rio de Janeiro</dc:title>
  <dc:creator/>
  <dc:language>en</dc:language>
  <cp:keywords/>
  <dcterms:created xsi:type="dcterms:W3CDTF">2026-10-10T05:50:31Z</dcterms:created>
  <dcterms:modified xsi:type="dcterms:W3CDTF">2026-10-10T05:50:31Z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