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optometrist-professional-services"/>
    <w:p>
      <w:pPr>
        <w:pStyle w:val="Heading2"/>
      </w:pPr>
      <w:r>
        <w:t xml:space="preserve">Optometrist Professional Services</w:t>
      </w:r>
    </w:p>
    <w:p>
      <w:pPr>
        <w:pStyle w:val="FirstParagraph"/>
      </w:pPr>
      <w:r>
        <w:t xml:space="preserve">Vision Care &amp; Ophthalmic Services – Colombia Bogotá</w:t>
      </w:r>
    </w:p>
    <w:p>
      <w:pPr>
        <w:pStyle w:val="BodyText"/>
      </w:pPr>
      <w:r>
        <w:t xml:space="preserve">QUOTATION ESTIMATE NO. QTE-2025-04871</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12, 2025</w:t>
            </w:r>
          </w:p>
        </w:tc>
        <w:tc>
          <w:tcPr/>
          <w:p>
            <w:pPr>
              <w:pStyle w:val="Compact"/>
              <w:jc w:val="left"/>
            </w:pPr>
            <w:r>
              <w:t xml:space="preserve">Validity Period:</w:t>
            </w:r>
          </w:p>
        </w:tc>
        <w:tc>
          <w:tcPr/>
          <w:p>
            <w:pPr>
              <w:pStyle w:val="Compact"/>
              <w:jc w:val="left"/>
            </w:pPr>
            <w:r>
              <w:t xml:space="preserve">30 calendar days from issue date</w:t>
            </w:r>
          </w:p>
        </w:tc>
      </w:tr>
      <w:tr>
        <w:tc>
          <w:tcPr/>
          <w:p>
            <w:pPr>
              <w:pStyle w:val="Compact"/>
              <w:jc w:val="left"/>
            </w:pPr>
            <w:r>
              <w:t xml:space="preserve">Service Provider:</w:t>
            </w:r>
          </w:p>
        </w:tc>
        <w:tc>
          <w:tcPr/>
          <w:p>
            <w:pPr>
              <w:pStyle w:val="Compact"/>
              <w:jc w:val="left"/>
            </w:pPr>
            <w:r>
              <w:t xml:space="preserve">Clínica Óptica Bogotá S.A.S.</w:t>
            </w:r>
          </w:p>
        </w:tc>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Address:</w:t>
            </w:r>
          </w:p>
        </w:tc>
        <w:tc>
          <w:tcPr/>
          <w:p>
            <w:pPr>
              <w:pStyle w:val="Compact"/>
              <w:jc w:val="left"/>
            </w:pPr>
            <w:r>
              <w:t xml:space="preserve">Carrera 11 # 93A-45, Piso 3, Zona Rosa, Bogotá D.C., Colombia</w:t>
            </w:r>
          </w:p>
        </w:tc>
        <w:tc>
          <w:tcPr/>
          <w:p>
            <w:pPr>
              <w:pStyle w:val="Compact"/>
              <w:jc w:val="left"/>
            </w:pPr>
            <w:r>
              <w:t xml:space="preserve">Phone / Email:</w:t>
            </w:r>
          </w:p>
        </w:tc>
        <w:tc>
          <w:tcPr/>
          <w:p>
            <w:pPr>
              <w:pStyle w:val="Compact"/>
              <w:jc w:val="left"/>
            </w:pPr>
            <w:r>
              <w:t xml:space="preserve">+57 (601) 743-2210 / info@clinicabo.com.co</w:t>
            </w:r>
          </w:p>
        </w:tc>
      </w:tr>
      <w:tr>
        <w:tc>
          <w:tcPr/>
          <w:p>
            <w:pPr>
              <w:pStyle w:val="Compact"/>
              <w:jc w:val="left"/>
            </w:pPr>
            <w:r>
              <w:t xml:space="preserve">Client Name:</w:t>
            </w:r>
          </w:p>
        </w:tc>
        <w:tc>
          <w:tcPr/>
          <w:p>
            <w:pPr>
              <w:pStyle w:val="Compact"/>
              <w:jc w:val="left"/>
            </w:pPr>
            <w:r>
              <w:t xml:space="preserve">Señor(a) [Full Name]</w:t>
            </w:r>
          </w:p>
        </w:tc>
        <w:tc>
          <w:tcPr/>
          <w:p>
            <w:pPr>
              <w:pStyle w:val="Compact"/>
              <w:jc w:val="left"/>
            </w:pPr>
            <w:r>
              <w:t xml:space="preserve">Cédula / ID:</w:t>
            </w:r>
          </w:p>
        </w:tc>
        <w:tc>
          <w:tcPr/>
          <w:p>
            <w:pPr>
              <w:pStyle w:val="Compact"/>
              <w:jc w:val="left"/>
            </w:pPr>
            <w:r>
              <w:t xml:space="preserve">[Document Number]</w:t>
            </w:r>
          </w:p>
        </w:tc>
      </w:tr>
      <w:tr>
        <w:tc>
          <w:tcPr/>
          <w:p>
            <w:pPr>
              <w:pStyle w:val="Compact"/>
              <w:jc w:val="left"/>
            </w:pPr>
            <w:r>
              <w:t xml:space="preserve">Client Address:</w:t>
            </w:r>
          </w:p>
        </w:tc>
        <w:tc>
          <w:tcPr/>
          <w:p>
            <w:pPr>
              <w:pStyle w:val="Compact"/>
              <w:jc w:val="left"/>
            </w:pPr>
            <w:r>
              <w:t xml:space="preserve">[Street, Neighborhood, Bogotá D.C., Colombia]</w:t>
            </w:r>
          </w:p>
        </w:tc>
        <w:tc>
          <w:tcPr/>
          <w:p>
            <w:pPr>
              <w:pStyle w:val="Compact"/>
              <w:jc w:val="left"/>
            </w:pPr>
            <w:r>
              <w:t xml:space="preserve">Phone:</w:t>
            </w:r>
          </w:p>
        </w:tc>
        <w:tc>
          <w:tcPr/>
          <w:p>
            <w:pPr>
              <w:pStyle w:val="Compact"/>
              <w:jc w:val="left"/>
            </w:pPr>
            <w:r>
              <w:t xml:space="preserve">[+57 (601) XXX-XXXX]</w:t>
            </w:r>
          </w:p>
        </w:tc>
      </w:tr>
    </w:tbl>
    <w:bookmarkStart w:id="22" w:name="purpose-of-this-quotation-estimate"/>
    <w:p>
      <w:pPr>
        <w:pStyle w:val="Heading3"/>
      </w:pPr>
      <w:r>
        <w:t xml:space="preserve">1. Purpose of This Quotation Estimate</w:t>
      </w:r>
    </w:p>
    <w:p>
      <w:pPr>
        <w:pStyle w:val="FirstParagraph"/>
      </w:pPr>
      <w:r>
        <w:t xml:space="preserve">This Quotation Estimate is issued by Clínica Óptica Bogotá S.A.S., a licensed and registered Optometrist practice operating in Colombia Bogotá, to provide the client with a comprehensive, itemized breakdown of all professional optometric services, diagnostic procedures, corrective lens prescriptions, and related ophthalmic care to be rendered at our facility located in the Zona Rosa district of Bogotá D.C. This document serves as a formal Quotation Estimate and does not constitute a binding contract until accepted in writing by both parties. All prices are expressed in Colombian Pesos (COP) and are subject to the current tax regulations of Colombia.</w:t>
      </w:r>
    </w:p>
    <w:bookmarkEnd w:id="22"/>
    <w:bookmarkStart w:id="23" w:name="scope-of-optometrist-services"/>
    <w:p>
      <w:pPr>
        <w:pStyle w:val="Heading3"/>
      </w:pPr>
      <w:r>
        <w:t xml:space="preserve">2. Scope of Optometrist Services</w:t>
      </w:r>
    </w:p>
    <w:p>
      <w:pPr>
        <w:pStyle w:val="FirstParagraph"/>
      </w:pPr>
      <w:r>
        <w:t xml:space="preserve">The following Quotation Estimate encompasses a full range of Optometrist services tailored to the visual health needs of the client. Our team of certified Optometrist professionals in Colombia Bogotá is committed to delivering evidence-based, personalized eye care. The services outlined below represent a complete comprehensive eye examination package, including diagnostic testing, prescription of corrective lenses, and follow-up consultations.</w:t>
      </w:r>
    </w:p>
    <w:bookmarkEnd w:id="23"/>
    <w:bookmarkStart w:id="24" w:name="itemized-services-and-pricing"/>
    <w:p>
      <w:pPr>
        <w:pStyle w:val="Heading3"/>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Comprehensive Optometrist Eye Examination (visual acuity, refraction, binocular vision assessment, and ocular health screening)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Autorefraction and Subjective Refraction by Certified Optometrist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Slit-Lamp Biomicroscopy Examination (anterior segment evaluation)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Dilated Fundus Examination and Retinal Imaging (Optometrist supervised)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Intraocular Pressure Measurement (Tonometry) – Glaucoma Screening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Corneal Topography and Pachymetry (advanced Optometrist diagnostic)</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Binocular Vision and Oculomotor Assessment (convergence, divergence, and motility testing)</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Prescription of Single-Vision Corrective Lenses (standard index 1.50)</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9</w:t>
            </w:r>
          </w:p>
        </w:tc>
        <w:tc>
          <w:tcPr/>
          <w:p>
            <w:pPr>
              <w:pStyle w:val="Compact"/>
              <w:jc w:val="left"/>
            </w:pPr>
            <w:r>
              <w:t xml:space="preserve">Anti-reflective and UV400 Coating on Lenses</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10</w:t>
            </w:r>
          </w:p>
        </w:tc>
        <w:tc>
          <w:tcPr/>
          <w:p>
            <w:pPr>
              <w:pStyle w:val="Compact"/>
              <w:jc w:val="left"/>
            </w:pPr>
            <w:r>
              <w:t xml:space="preserve">Frame Fitting and Adjustment by Optometrist Technician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11</w:t>
            </w:r>
          </w:p>
        </w:tc>
        <w:tc>
          <w:tcPr/>
          <w:p>
            <w:pPr>
              <w:pStyle w:val="Compact"/>
              <w:jc w:val="left"/>
            </w:pPr>
            <w:r>
              <w:t xml:space="preserve">Follow-up Consultation (30 days post-prescription) – Optometrist Review</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12</w:t>
            </w:r>
          </w:p>
        </w:tc>
        <w:tc>
          <w:tcPr/>
          <w:p>
            <w:pPr>
              <w:pStyle w:val="Compact"/>
              <w:jc w:val="left"/>
            </w:pPr>
            <w:r>
              <w:t xml:space="preserve">Digital Eye Health Report and Prescription Documentation (Colombia Bogotá regulatory compliance)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bookmarkEnd w:id="24"/>
    <w:bookmarkStart w:id="25" w:name="financial-summary"/>
    <w:p>
      <w:pPr>
        <w:pStyle w:val="Heading3"/>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$1.990.000</w:t>
            </w:r>
          </w:p>
        </w:tc>
      </w:tr>
      <w:tr>
        <w:tc>
          <w:tcPr/>
          <w:p>
            <w:pPr>
              <w:pStyle w:val="Compact"/>
              <w:jc w:val="left"/>
            </w:pPr>
            <w:r>
              <w:t xml:space="preserve">IVA – Value Added Tax (19%):</w:t>
            </w:r>
          </w:p>
        </w:tc>
        <w:tc>
          <w:tcPr/>
          <w:p>
            <w:pPr>
              <w:pStyle w:val="Compact"/>
              <w:jc w:val="left"/>
            </w:pPr>
            <w:r>
              <w:t xml:space="preserve">$378.100</w:t>
            </w:r>
          </w:p>
        </w:tc>
      </w:tr>
      <w:tr>
        <w:tc>
          <w:tcPr/>
          <w:p>
            <w:pPr>
              <w:pStyle w:val="Compact"/>
              <w:jc w:val="left"/>
            </w:pPr>
            <w:r>
              <w:t xml:space="preserve">TOTAL QUOTATION ESTIMATE (COP):</w:t>
            </w:r>
          </w:p>
        </w:tc>
        <w:tc>
          <w:tcPr/>
          <w:p>
            <w:pPr>
              <w:pStyle w:val="Compact"/>
              <w:jc w:val="left"/>
            </w:pPr>
            <w:r>
              <w:t xml:space="preserve">$2.368.100</w:t>
            </w:r>
          </w:p>
        </w:tc>
      </w:tr>
      <w:tr>
        <w:tc>
          <w:tcPr/>
          <w:p>
            <w:pPr>
              <w:pStyle w:val="Compact"/>
              <w:jc w:val="left"/>
            </w:pPr>
            <w:r>
              <w:t xml:space="preserve">Total in Words:</w:t>
            </w:r>
          </w:p>
        </w:tc>
        <w:tc>
          <w:tcPr/>
          <w:p>
            <w:pPr>
              <w:pStyle w:val="Compact"/>
              <w:jc w:val="left"/>
            </w:pPr>
            <w:r>
              <w:t xml:space="preserve">Two Million Three Hundred Sixty-Eight Thousand One Hundred Colombian Pesos</w:t>
            </w:r>
          </w:p>
        </w:tc>
      </w:tr>
    </w:tbl>
    <w:bookmarkEnd w:id="25"/>
    <w:bookmarkStart w:id="26" w:name="X985eb999f0cfcda5f1af1a675bf0b7c2e0a6c64"/>
    <w:p>
      <w:pPr>
        <w:pStyle w:val="Heading3"/>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material costs, exchange rates, or regulatory updates in Colombia Bogotá.</w:t>
      </w:r>
    </w:p>
    <w:p>
      <w:pPr>
        <w:numPr>
          <w:ilvl w:val="0"/>
          <w:numId w:val="1001"/>
        </w:numPr>
        <w:pStyle w:val="Compact"/>
      </w:pPr>
      <w:r>
        <w:rPr>
          <w:bCs/>
          <w:b/>
        </w:rPr>
        <w:t xml:space="preserve">Payment Terms:</w:t>
      </w:r>
      <w:r>
        <w:t xml:space="preserve"> </w:t>
      </w:r>
      <w:r>
        <w:t xml:space="preserve">Full payment is due upon acceptance of this Quotation Estimate. Accepted payment methods include bank transfer to the account of Clínica Óptica Bogotá S.A.S., credit/debit card (Visa, Mastercard, American Express), or cash at our Bogotá D.C. facility. A 10% discount applies for full prepayment.</w:t>
      </w:r>
    </w:p>
    <w:p>
      <w:pPr>
        <w:numPr>
          <w:ilvl w:val="0"/>
          <w:numId w:val="1001"/>
        </w:numPr>
        <w:pStyle w:val="Compact"/>
      </w:pPr>
      <w:r>
        <w:rPr>
          <w:bCs/>
          <w:b/>
        </w:rPr>
        <w:t xml:space="preserve">Scheduling:</w:t>
      </w:r>
      <w:r>
        <w:t xml:space="preserve"> </w:t>
      </w:r>
      <w:r>
        <w:t xml:space="preserve">Upon acceptance, the client will be scheduled for the Optometrist consultation within five (5) business days. Appointments are conducted Monday through Friday, 8:00 AM to 5:00 PM, and Saturday 8:00 AM to 1:00 PM at our Colombia Bogotá location.</w:t>
      </w:r>
    </w:p>
    <w:p>
      <w:pPr>
        <w:numPr>
          <w:ilvl w:val="0"/>
          <w:numId w:val="1001"/>
        </w:numPr>
        <w:pStyle w:val="Compact"/>
      </w:pPr>
      <w:r>
        <w:rPr>
          <w:bCs/>
          <w:b/>
        </w:rPr>
        <w:t xml:space="preserve">Cancellations:</w:t>
      </w:r>
      <w:r>
        <w:t xml:space="preserve"> </w:t>
      </w:r>
      <w:r>
        <w:t xml:space="preserve">Cancellations or rescheduling must be communicated at least 24 hours in advance. Late cancellations will incur a 50% fee of the scheduled Optometrist service.</w:t>
      </w:r>
    </w:p>
    <w:p>
      <w:pPr>
        <w:numPr>
          <w:ilvl w:val="0"/>
          <w:numId w:val="1001"/>
        </w:numPr>
        <w:pStyle w:val="Compact"/>
      </w:pPr>
      <w:r>
        <w:rPr>
          <w:bCs/>
          <w:b/>
        </w:rPr>
        <w:t xml:space="preserve">Warranty:</w:t>
      </w:r>
      <w:r>
        <w:t xml:space="preserve"> </w:t>
      </w:r>
      <w:r>
        <w:t xml:space="preserve">All corrective lenses prescribed by our Optometrist team carry a 90-day warranty against manufacturing defects. Frame adjustments are complimentary for 60 days.</w:t>
      </w:r>
    </w:p>
    <w:p>
      <w:pPr>
        <w:numPr>
          <w:ilvl w:val="0"/>
          <w:numId w:val="1001"/>
        </w:numPr>
        <w:pStyle w:val="Compact"/>
      </w:pPr>
      <w:r>
        <w:rPr>
          <w:bCs/>
          <w:b/>
        </w:rPr>
        <w:t xml:space="preserve">Regulatory Compliance:</w:t>
      </w:r>
      <w:r>
        <w:t xml:space="preserve"> </w:t>
      </w:r>
      <w:r>
        <w:t xml:space="preserve">All Optometrist services are performed in accordance with the regulations established by the Superintendencia Nacional de Salud and the Consejo Superior de Optometría de Colombia. Our facility in Bogotá D.C. holds all required permits and licenses.</w:t>
      </w:r>
    </w:p>
    <w:p>
      <w:pPr>
        <w:numPr>
          <w:ilvl w:val="0"/>
          <w:numId w:val="1001"/>
        </w:numPr>
        <w:pStyle w:val="Compact"/>
      </w:pPr>
      <w:r>
        <w:rPr>
          <w:bCs/>
          <w:b/>
        </w:rPr>
        <w:t xml:space="preserve">Confidentiality:</w:t>
      </w:r>
      <w:r>
        <w:t xml:space="preserve"> </w:t>
      </w:r>
      <w:r>
        <w:t xml:space="preserve">All patient records, diagnostic images, and prescription data are handled in strict compliance with Ley 1581 de 2012 (Colombian Data Protection Law) and applicable health confidentiality standards in Colombia.</w:t>
      </w:r>
    </w:p>
    <w:p>
      <w:pPr>
        <w:numPr>
          <w:ilvl w:val="0"/>
          <w:numId w:val="1001"/>
        </w:numPr>
        <w:pStyle w:val="Compact"/>
      </w:pPr>
      <w:r>
        <w:rPr>
          <w:bCs/>
          <w:b/>
        </w:rPr>
        <w:t xml:space="preserve">Scope Limitation:</w:t>
      </w:r>
      <w:r>
        <w:t xml:space="preserve"> </w:t>
      </w:r>
      <w:r>
        <w:t xml:space="preserve">This Quotation Estimate covers only the services explicitly listed in Section 3. Any additional diagnostic procedures, emergency interventions, or specialized Optometrist treatments identified during the examination will be quoted separately with prior client authorization.</w:t>
      </w:r>
    </w:p>
    <w:p>
      <w:pPr>
        <w:numPr>
          <w:ilvl w:val="0"/>
          <w:numId w:val="1001"/>
        </w:numPr>
        <w:pStyle w:val="Compact"/>
      </w:pPr>
      <w:r>
        <w:rPr>
          <w:bCs/>
          <w:b/>
        </w:rPr>
        <w:t xml:space="preserve">Acceptance:</w:t>
      </w:r>
      <w:r>
        <w:t xml:space="preserve"> </w:t>
      </w:r>
      <w:r>
        <w:t xml:space="preserve">This Quotation Estimate becomes a binding agreement upon written signature of both parties. The client acknowledges that they have read, understood, and agree to all terms stated herein.</w:t>
      </w:r>
    </w:p>
    <w:bookmarkEnd w:id="26"/>
    <w:bookmarkStart w:id="27" w:name="acceptance-and-signatures"/>
    <w:p>
      <w:pPr>
        <w:pStyle w:val="Heading3"/>
      </w:pPr>
      <w:r>
        <w:t xml:space="preserve">6. Acceptance and Signatures</w:t>
      </w:r>
    </w:p>
    <w:p>
      <w:pPr>
        <w:pStyle w:val="FirstParagraph"/>
      </w:pPr>
      <w:r>
        <w:rPr>
          <w:bCs/>
          <w:b/>
        </w:rPr>
        <w:t xml:space="preserve">For the Service Provider</w:t>
      </w:r>
    </w:p>
    <w:p>
      <w:pPr>
        <w:pStyle w:val="BodyText"/>
      </w:pPr>
      <w:r>
        <w:t xml:space="preserve">Clínica Óptica Bogotá S.A.S.</w:t>
      </w:r>
    </w:p>
    <w:p>
      <w:pPr>
        <w:pStyle w:val="BodyText"/>
      </w:pPr>
      <w:r>
        <w:rPr>
          <w:bCs/>
          <w:b/>
        </w:rPr>
        <w:t xml:space="preserve">Dr. [Name], Optometrist</w:t>
      </w:r>
      <w:r>
        <w:br/>
      </w:r>
      <w:r>
        <w:t xml:space="preserve">R.M. No. [Registration Number]</w:t>
      </w:r>
      <w:r>
        <w:br/>
      </w:r>
      <w:r>
        <w:t xml:space="preserve">Bogotá D.C., Colombia</w:t>
      </w:r>
      <w:r>
        <w:br/>
      </w:r>
      <w:r>
        <w:t xml:space="preserve">Date: _______________</w:t>
      </w:r>
    </w:p>
    <w:p>
      <w:pPr>
        <w:pStyle w:val="BodyText"/>
      </w:pPr>
      <w:r>
        <w:rPr>
          <w:bCs/>
          <w:b/>
        </w:rPr>
        <w:t xml:space="preserve">For the Client</w:t>
      </w:r>
    </w:p>
    <w:p>
      <w:pPr>
        <w:pStyle w:val="BodyText"/>
      </w:pPr>
      <w:r>
        <w:t xml:space="preserve">[Full Name]</w:t>
      </w:r>
    </w:p>
    <w:p>
      <w:pPr>
        <w:pStyle w:val="BodyText"/>
      </w:pPr>
      <w:r>
        <w:rPr>
          <w:bCs/>
          <w:b/>
        </w:rPr>
        <w:t xml:space="preserve">Client Signature</w:t>
      </w:r>
      <w:r>
        <w:br/>
      </w:r>
      <w:r>
        <w:t xml:space="preserve">Cédula: [Document Number]</w:t>
      </w:r>
      <w:r>
        <w:br/>
      </w:r>
      <w:r>
        <w:t xml:space="preserve">Bogotá D.C., Colombia</w:t>
      </w:r>
      <w:r>
        <w:br/>
      </w:r>
      <w:r>
        <w:t xml:space="preserve">Date: _______________</w:t>
      </w:r>
    </w:p>
    <w:p>
      <w:pPr>
        <w:pStyle w:val="BodyText"/>
      </w:pPr>
      <w:r>
        <w:t xml:space="preserve">This Quotation Estimate was prepared by Clínica Óptica Bogotá S.A.S. – Optometrist Services in Colombia Bogotá.</w:t>
      </w:r>
      <w:r>
        <w:br/>
      </w:r>
      <w:r>
        <w:t xml:space="preserve">Carrera 11 # 93A-45, Piso 3, Zona Rosa, Bogotá D.C., Colombia | NIT: 901.234.567-8</w:t>
      </w:r>
      <w:r>
        <w:br/>
      </w:r>
      <w:r>
        <w:t xml:space="preserve">Tel: +57 (601) 743-2210 | Email: info@clinicabo.com.co</w:t>
      </w:r>
      <w:r>
        <w:br/>
      </w:r>
      <w:r>
        <w:rPr>
          <w:iCs/>
          <w:i/>
        </w:rPr>
        <w:t xml:space="preserve">Document generated on June 12, 2025 | Quotation Estimate No. QTE-2025-04871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Colombia Bogotá</dc:title>
  <dc:creator/>
  <dc:language>en</dc:language>
  <cp:keywords/>
  <dcterms:created xsi:type="dcterms:W3CDTF">2026-10-10T10:20:22Z</dcterms:created>
  <dcterms:modified xsi:type="dcterms:W3CDTF">2026-10-10T10:20:22Z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