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QUOTATION ESTIMATE</w:t>
      </w:r>
    </w:p>
    <w:bookmarkStart w:id="20" w:name="X7ea6f4d43697e06887e934ad72f1eb32c161b6b"/>
    <w:p>
      <w:pPr>
        <w:pStyle w:val="Heading1"/>
      </w:pPr>
      <w:r>
        <w:t xml:space="preserve">Quotation Estimate for Optometrist Services</w:t>
      </w:r>
    </w:p>
    <w:p>
      <w:pPr>
        <w:pStyle w:val="FirstParagraph"/>
      </w:pPr>
      <w:r>
        <w:t xml:space="preserve">Professional Vision Care &amp; Optical Assessment — France Marseille</w:t>
      </w:r>
    </w:p>
    <w:bookmarkEnd w:id="20"/>
    <w:p>
      <w:pPr>
        <w:pStyle w:val="BodyText"/>
      </w:pPr>
      <w:r>
        <w:rPr>
          <w:bCs/>
          <w:b/>
        </w:rPr>
        <w:t xml:space="preserve">Provider:</w:t>
      </w:r>
      <w:r>
        <w:br/>
      </w:r>
      <w:r>
        <w:t xml:space="preserve">Clinique Optique Méditerranée</w:t>
      </w:r>
      <w:r>
        <w:br/>
      </w:r>
      <w:r>
        <w:t xml:space="preserve">42 Boulevard Longchamp, 13001 Marseille, France</w:t>
      </w:r>
      <w:r>
        <w:br/>
      </w:r>
      <w:r>
        <w:t xml:space="preserve">Tel: +33 4 91 00 00 00</w:t>
      </w:r>
      <w:r>
        <w:br/>
      </w:r>
      <w:r>
        <w:t xml:space="preserve">Email: contact@clinique-optique-marseille.fr</w:t>
      </w:r>
      <w:r>
        <w:br/>
      </w:r>
      <w:r>
        <w:t xml:space="preserve">SIRET: 842 567 891 00012</w:t>
      </w:r>
      <w:r>
        <w:br/>
      </w:r>
      <w:r>
        <w:t xml:space="preserve">TVA: FR 45 842567891</w:t>
      </w:r>
    </w:p>
    <w:p>
      <w:pPr>
        <w:pStyle w:val="BodyText"/>
      </w:pPr>
      <w:r>
        <w:rPr>
          <w:bCs/>
          <w:b/>
        </w:rPr>
        <w:t xml:space="preserve">Quotation Reference:</w:t>
      </w:r>
      <w:r>
        <w:t xml:space="preserve"> </w:t>
      </w:r>
      <w:r>
        <w:t xml:space="preserve">QTE-2025-0742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Name / Organisation]</w:t>
      </w:r>
      <w:r>
        <w:br/>
      </w:r>
      <w:r>
        <w:t xml:space="preserve">[Client Address, Marseille, France]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Clinique Optique Méditerranée, a licensed and certified</w:t>
      </w:r>
      <w:r>
        <w:t xml:space="preserve"> </w:t>
      </w:r>
      <w:r>
        <w:t xml:space="preserve">Optometrist</w:t>
      </w:r>
      <w:r>
        <w:t xml:space="preserve"> </w:t>
      </w:r>
      <w:r>
        <w:t xml:space="preserve">practice located in the heart of</w:t>
      </w:r>
      <w:r>
        <w:t xml:space="preserve"> </w:t>
      </w:r>
      <w:r>
        <w:t xml:space="preserve">France Marseille</w:t>
      </w:r>
      <w:r>
        <w:t xml:space="preserve">, to provide a comprehensive and transparent breakdown of all professional optometric services, diagnostic assessments, and optical products that may be required for the client or the client's designated group. This document serves as a formal, non-binding estimate of costs and is intended to assist the client in making an informed decision regarding the procurement of vision care services in the Marseille region.</w:t>
      </w:r>
    </w:p>
    <w:p>
      <w:pPr>
        <w:pStyle w:val="BodyText"/>
      </w:pPr>
      <w:r>
        <w:t xml:space="preserve">As a registered</w:t>
      </w:r>
      <w:r>
        <w:t xml:space="preserve"> </w:t>
      </w:r>
      <w:r>
        <w:t xml:space="preserve">Optometrist</w:t>
      </w:r>
      <w:r>
        <w:t xml:space="preserve"> </w:t>
      </w:r>
      <w:r>
        <w:t xml:space="preserve">operating under the regulatory framework of the French Ministry of Health and the Ordre des Opticiens-Lunetiers, our practice in</w:t>
      </w:r>
      <w:r>
        <w:t xml:space="preserve"> </w:t>
      </w:r>
      <w:r>
        <w:t xml:space="preserve">France Marseille</w:t>
      </w:r>
      <w:r>
        <w:t xml:space="preserve"> </w:t>
      </w:r>
      <w:r>
        <w:t xml:space="preserve">is committed to delivering the highest standard of ophthalmic care. This</w:t>
      </w:r>
      <w:r>
        <w:t xml:space="preserve"> </w:t>
      </w:r>
      <w:r>
        <w:t xml:space="preserve">Quotation Estimate</w:t>
      </w:r>
      <w:r>
        <w:t xml:space="preserve"> </w:t>
      </w:r>
      <w:r>
        <w:t xml:space="preserve">reflects current market pricing as of the date of issue and is subject to the terms and conditions outlined in Section 6 below.</w:t>
      </w:r>
    </w:p>
    <w:bookmarkEnd w:id="21"/>
    <w:bookmarkStart w:id="22" w:name="scope-of-optometrist-services"/>
    <w:p>
      <w:pPr>
        <w:pStyle w:val="Heading2"/>
      </w:pPr>
      <w:r>
        <w:t xml:space="preserve">2. Scope of Optometrist Services</w:t>
      </w:r>
    </w:p>
    <w:p>
      <w:pPr>
        <w:pStyle w:val="FirstParagraph"/>
      </w:pPr>
      <w:r>
        <w:t xml:space="preserve">The following</w:t>
      </w:r>
      <w:r>
        <w:t xml:space="preserve"> </w:t>
      </w:r>
      <w:r>
        <w:t xml:space="preserve">Quotation Estimate</w:t>
      </w:r>
      <w:r>
        <w:t xml:space="preserve"> </w:t>
      </w:r>
      <w:r>
        <w:t xml:space="preserve">encompasses a full range of</w:t>
      </w:r>
      <w:r>
        <w:t xml:space="preserve"> </w:t>
      </w:r>
      <w:r>
        <w:t xml:space="preserve">Optometrist</w:t>
      </w:r>
      <w:r>
        <w:t xml:space="preserve"> </w:t>
      </w:r>
      <w:r>
        <w:t xml:space="preserve">services available at our clinic in</w:t>
      </w:r>
      <w:r>
        <w:t xml:space="preserve"> </w:t>
      </w:r>
      <w:r>
        <w:t xml:space="preserve">France Marseille</w:t>
      </w:r>
      <w:r>
        <w:t xml:space="preserve">. Each line item represents a distinct service or product that can be selected individually or as part of a bundled package. All services are performed by a qualified, state-licensed</w:t>
      </w:r>
      <w:r>
        <w:t xml:space="preserve"> </w:t>
      </w:r>
      <w:r>
        <w:t xml:space="preserve">Optometrist</w:t>
      </w:r>
      <w:r>
        <w:t xml:space="preserve"> </w:t>
      </w:r>
      <w:r>
        <w:t xml:space="preserve">with a minimum of ten years of clinical experience in the Marseille and Provence-Alpes-Côte d'Azur region.</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Product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Optometrist Eye Examination (refraction, visual acuity, colour vision, binocular function)</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Dilated Fundus Examination with Digital Retinal Imaging (Optometrist performed)</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03</w:t>
            </w:r>
          </w:p>
        </w:tc>
        <w:tc>
          <w:tcPr/>
          <w:p>
            <w:pPr>
              <w:pStyle w:val="Compact"/>
              <w:jc w:val="left"/>
            </w:pPr>
            <w:r>
              <w:t xml:space="preserve">Corneal Topography &amp; Pachymetry Assessment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04</w:t>
            </w:r>
          </w:p>
        </w:tc>
        <w:tc>
          <w:tcPr/>
          <w:p>
            <w:pPr>
              <w:pStyle w:val="Compact"/>
              <w:jc w:val="left"/>
            </w:pPr>
            <w:r>
              <w:t xml:space="preserve">Glaucoma Screening (OCT + Visual Field Perimetry) by Optometrist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05</w:t>
            </w:r>
          </w:p>
        </w:tc>
        <w:tc>
          <w:tcPr/>
          <w:p>
            <w:pPr>
              <w:pStyle w:val="Compact"/>
              <w:jc w:val="left"/>
            </w:pPr>
            <w:r>
              <w:t xml:space="preserve">Paediatric Optometrist Assessment (ages 3–16, including amblyopia screening)</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06</w:t>
            </w:r>
          </w:p>
        </w:tc>
        <w:tc>
          <w:tcPr/>
          <w:p>
            <w:pPr>
              <w:pStyle w:val="Compact"/>
              <w:jc w:val="left"/>
            </w:pPr>
            <w:r>
              <w:t xml:space="preserve">Prescription of Single-Vision Lenses (standard index 1.50, anti-reflective coating)</w:t>
            </w:r>
          </w:p>
        </w:tc>
        <w:tc>
          <w:tcPr/>
          <w:p>
            <w:pPr>
              <w:pStyle w:val="Compact"/>
              <w:jc w:val="left"/>
            </w:pPr>
            <w:r>
              <w:t xml:space="preserve">Optical Product</w:t>
            </w:r>
          </w:p>
        </w:tc>
        <w:tc>
          <w:tcPr/>
          <w:p>
            <w:pPr>
              <w:pStyle w:val="Compact"/>
              <w:jc w:val="left"/>
            </w:pPr>
            <w:r>
              <w:t xml:space="preserve">1 pair</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07</w:t>
            </w:r>
          </w:p>
        </w:tc>
        <w:tc>
          <w:tcPr/>
          <w:p>
            <w:pPr>
              <w:pStyle w:val="Compact"/>
              <w:jc w:val="left"/>
            </w:pPr>
            <w:r>
              <w:t xml:space="preserve">Prescription of Progressive Multifocal Lenses (premium index 1.67, photochromic)</w:t>
            </w:r>
          </w:p>
        </w:tc>
        <w:tc>
          <w:tcPr/>
          <w:p>
            <w:pPr>
              <w:pStyle w:val="Compact"/>
              <w:jc w:val="left"/>
            </w:pPr>
            <w:r>
              <w:t xml:space="preserve">Optical Product</w:t>
            </w:r>
          </w:p>
        </w:tc>
        <w:tc>
          <w:tcPr/>
          <w:p>
            <w:pPr>
              <w:pStyle w:val="Compact"/>
              <w:jc w:val="left"/>
            </w:pPr>
            <w:r>
              <w:t xml:space="preserve">1 pair</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08</w:t>
            </w:r>
          </w:p>
        </w:tc>
        <w:tc>
          <w:tcPr/>
          <w:p>
            <w:pPr>
              <w:pStyle w:val="Compact"/>
              <w:jc w:val="left"/>
            </w:pPr>
            <w:r>
              <w:t xml:space="preserve">Prescription of Rigid Gas-Permeable (RGP) Contact Lenses with fitting session</w:t>
            </w:r>
          </w:p>
        </w:tc>
        <w:tc>
          <w:tcPr/>
          <w:p>
            <w:pPr>
              <w:pStyle w:val="Compact"/>
              <w:jc w:val="left"/>
            </w:pPr>
            <w:r>
              <w:t xml:space="preserve">Optical Product</w:t>
            </w:r>
          </w:p>
        </w:tc>
        <w:tc>
          <w:tcPr/>
          <w:p>
            <w:pPr>
              <w:pStyle w:val="Compact"/>
              <w:jc w:val="left"/>
            </w:pPr>
            <w:r>
              <w:t xml:space="preserve">1 set</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09</w:t>
            </w:r>
          </w:p>
        </w:tc>
        <w:tc>
          <w:tcPr/>
          <w:p>
            <w:pPr>
              <w:pStyle w:val="Compact"/>
              <w:jc w:val="left"/>
            </w:pPr>
            <w:r>
              <w:t xml:space="preserve">Annual Optometrist Follow-Up &amp; Prescription Review (France Marseille clinic)</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10</w:t>
            </w:r>
          </w:p>
        </w:tc>
        <w:tc>
          <w:tcPr/>
          <w:p>
            <w:pPr>
              <w:pStyle w:val="Compact"/>
              <w:jc w:val="left"/>
            </w:pPr>
            <w:r>
              <w:t xml:space="preserve">Low Vision Assessment &amp; Assistive Device Fitting by Specialist Optometrist</w:t>
            </w:r>
          </w:p>
        </w:tc>
        <w:tc>
          <w:tcPr/>
          <w:p>
            <w:pPr>
              <w:pStyle w:val="Compact"/>
              <w:jc w:val="left"/>
            </w:pPr>
            <w:r>
              <w:t xml:space="preserve">Specialist</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11</w:t>
            </w:r>
          </w:p>
        </w:tc>
        <w:tc>
          <w:tcPr/>
          <w:p>
            <w:pPr>
              <w:pStyle w:val="Compact"/>
              <w:jc w:val="left"/>
            </w:pPr>
            <w:r>
              <w:t xml:space="preserve">Occupational Vision Assessment (screen-based work, driving fitness) — Optometrist report</w:t>
            </w:r>
          </w:p>
        </w:tc>
        <w:tc>
          <w:tcPr/>
          <w:p>
            <w:pPr>
              <w:pStyle w:val="Compact"/>
              <w:jc w:val="left"/>
            </w:pPr>
            <w:r>
              <w:t xml:space="preserve">Specialist</w:t>
            </w:r>
          </w:p>
        </w:tc>
        <w:tc>
          <w:tcPr/>
          <w:p>
            <w:pPr>
              <w:pStyle w:val="Compact"/>
              <w:jc w:val="left"/>
            </w:pPr>
            <w:r>
              <w:t xml:space="preserve">1</w:t>
            </w:r>
          </w:p>
        </w:tc>
        <w:tc>
          <w:tcPr/>
          <w:p>
            <w:pPr>
              <w:pStyle w:val="Compact"/>
              <w:jc w:val="left"/>
            </w:pPr>
            <w:r>
              <w:t xml:space="preserve">€ 110.00</w:t>
            </w:r>
          </w:p>
        </w:tc>
        <w:tc>
          <w:tcPr/>
          <w:p>
            <w:pPr>
              <w:pStyle w:val="Compact"/>
              <w:jc w:val="left"/>
            </w:pPr>
            <w:r>
              <w:t xml:space="preserve">€ 110.00</w:t>
            </w:r>
          </w:p>
        </w:tc>
      </w:tr>
      <w:tr>
        <w:tc>
          <w:tcPr/>
          <w:p>
            <w:pPr>
              <w:pStyle w:val="Compact"/>
              <w:jc w:val="left"/>
            </w:pPr>
            <w:r>
              <w:t xml:space="preserve">12</w:t>
            </w:r>
          </w:p>
        </w:tc>
        <w:tc>
          <w:tcPr/>
          <w:p>
            <w:pPr>
              <w:pStyle w:val="Compact"/>
              <w:jc w:val="left"/>
            </w:pPr>
            <w:r>
              <w:t xml:space="preserve">Home Visit by Optometrist within Marseille city limits (up to 10 km radius)</w:t>
            </w:r>
          </w:p>
        </w:tc>
        <w:tc>
          <w:tcPr/>
          <w:p>
            <w:pPr>
              <w:pStyle w:val="Compact"/>
              <w:jc w:val="left"/>
            </w:pPr>
            <w:r>
              <w:t xml:space="preserve">Mobile Service</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bl>
    <w:bookmarkEnd w:id="23"/>
    <w:bookmarkStart w:id="24" w:name="pricing-summary"/>
    <w:p>
      <w:pPr>
        <w:pStyle w:val="Heading2"/>
      </w:pPr>
      <w:r>
        <w:t xml:space="preserve">4.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selected items)</w:t>
            </w:r>
          </w:p>
        </w:tc>
        <w:tc>
          <w:tcPr/>
          <w:p>
            <w:pPr>
              <w:pStyle w:val="Compact"/>
              <w:jc w:val="right"/>
            </w:pPr>
            <w:r>
              <w:t xml:space="preserve">€ 1,900.00</w:t>
            </w:r>
          </w:p>
        </w:tc>
      </w:tr>
      <w:tr>
        <w:tc>
          <w:tcPr/>
          <w:p>
            <w:pPr>
              <w:pStyle w:val="Compact"/>
              <w:jc w:val="left"/>
            </w:pPr>
            <w:r>
              <w:t xml:space="preserve">VAT (TVA) at 20% — applicable in France Marseille</w:t>
            </w:r>
          </w:p>
        </w:tc>
        <w:tc>
          <w:tcPr/>
          <w:p>
            <w:pPr>
              <w:pStyle w:val="Compact"/>
              <w:jc w:val="right"/>
            </w:pPr>
            <w:r>
              <w:t xml:space="preserve">€ 380.00</w:t>
            </w:r>
          </w:p>
        </w:tc>
      </w:tr>
      <w:tr>
        <w:tc>
          <w:tcPr/>
          <w:p>
            <w:pPr>
              <w:pStyle w:val="Compact"/>
              <w:jc w:val="left"/>
            </w:pPr>
            <w:r>
              <w:t xml:space="preserve">Grand Total (Quotation Estimate)</w:t>
            </w:r>
          </w:p>
        </w:tc>
        <w:tc>
          <w:tcPr/>
          <w:p>
            <w:pPr>
              <w:pStyle w:val="Compact"/>
              <w:jc w:val="right"/>
            </w:pPr>
            <w:r>
              <w:t xml:space="preserve">€ 2,280.00</w:t>
            </w:r>
          </w:p>
        </w:tc>
      </w:tr>
    </w:tbl>
    <w:p>
      <w:pPr>
        <w:pStyle w:val="BodyText"/>
      </w:pPr>
      <w:r>
        <w:t xml:space="preserve">*Note: The above total reflects a full selection of all twelve line items. The client may select any subset of services. The final</w:t>
      </w:r>
      <w:r>
        <w:t xml:space="preserve"> </w:t>
      </w:r>
      <w:r>
        <w:t xml:space="preserve">Quotation Estimate</w:t>
      </w:r>
      <w:r>
        <w:t xml:space="preserve"> </w:t>
      </w:r>
      <w:r>
        <w:t xml:space="preserve">will be adjusted accordingly. Prices are exclusive of any applicable French health insurance (Assurance Maladie) reimbursements, which the client may claim separately through their mutual insurance provider.</w:t>
      </w:r>
    </w:p>
    <w:bookmarkEnd w:id="24"/>
    <w:bookmarkStart w:id="25" w:name="service-delivery-location"/>
    <w:p>
      <w:pPr>
        <w:pStyle w:val="Heading2"/>
      </w:pPr>
      <w:r>
        <w:t xml:space="preserve">5. Service Delivery &amp; Location</w:t>
      </w:r>
    </w:p>
    <w:p>
      <w:pPr>
        <w:pStyle w:val="FirstParagraph"/>
      </w:pPr>
      <w:r>
        <w:t xml:space="preserve">All</w:t>
      </w:r>
      <w:r>
        <w:t xml:space="preserve"> </w:t>
      </w:r>
      <w:r>
        <w:t xml:space="preserve">Optometrist</w:t>
      </w:r>
      <w:r>
        <w:t xml:space="preserve"> </w:t>
      </w:r>
      <w:r>
        <w:t xml:space="preserve">services detailed in this</w:t>
      </w:r>
      <w:r>
        <w:t xml:space="preserve"> </w:t>
      </w:r>
      <w:r>
        <w:t xml:space="preserve">Quotation Estimate</w:t>
      </w:r>
      <w:r>
        <w:t xml:space="preserve"> </w:t>
      </w:r>
      <w:r>
        <w:t xml:space="preserve">will be delivered at our primary clinic located at 42 Boulevard Longchamp, 13001</w:t>
      </w:r>
      <w:r>
        <w:t xml:space="preserve"> </w:t>
      </w:r>
      <w:r>
        <w:t xml:space="preserve">France Marseille</w:t>
      </w:r>
      <w:r>
        <w:t xml:space="preserve">, or at the client's designated address within the Marseille metropolitan area for mobile service visits. Our practice operates Monday through Friday, 08:00–18:30, and Saturday 09:00–13:00. Emergency and same-day</w:t>
      </w:r>
      <w:r>
        <w:t xml:space="preserve"> </w:t>
      </w:r>
      <w:r>
        <w:t xml:space="preserve">Optometrist</w:t>
      </w:r>
      <w:r>
        <w:t xml:space="preserve"> </w:t>
      </w:r>
      <w:r>
        <w:t xml:space="preserve">appointments may be arranged by telephone for an additional surcharge of 15% on the applicable service fee.</w:t>
      </w:r>
    </w:p>
    <w:bookmarkEnd w:id="25"/>
    <w:bookmarkStart w:id="26" w:name="X06f751c0fef37426aad28df54ec1acd620508e5"/>
    <w:p>
      <w:pPr>
        <w:pStyle w:val="Heading2"/>
      </w:pPr>
      <w:r>
        <w:t xml:space="preserve">6.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revised to reflect changes in supply costs, regulatory adjustments, or market conditions in</w:t>
      </w:r>
      <w:r>
        <w:t xml:space="preserve"> </w:t>
      </w:r>
      <w:r>
        <w:t xml:space="preserve">France Marseille</w:t>
      </w:r>
      <w:r>
        <w:t xml:space="preserve">.</w:t>
      </w:r>
    </w:p>
    <w:p>
      <w:pPr>
        <w:numPr>
          <w:ilvl w:val="0"/>
          <w:numId w:val="1001"/>
        </w:numPr>
        <w:pStyle w:val="Compact"/>
      </w:pPr>
      <w:r>
        <w:rPr>
          <w:bCs/>
          <w:b/>
        </w:rPr>
        <w:t xml:space="preserve">Payment Terms:</w:t>
      </w:r>
      <w:r>
        <w:t xml:space="preserve"> </w:t>
      </w:r>
      <w:r>
        <w:t xml:space="preserve">Full payment is due within fourteen (14) days of the client's written acceptance of this</w:t>
      </w:r>
      <w:r>
        <w:t xml:space="preserve"> </w:t>
      </w:r>
      <w:r>
        <w:t xml:space="preserve">Quotation Estimate</w:t>
      </w:r>
      <w:r>
        <w:t xml:space="preserve">. Payment may be made by bank transfer (IBAN: FR76 3000 4000 0000 0000 0000 000), credit card, or cheque. A 1.5% monthly late-payment interest rate applies to overdue balances in accordance with French commercial law.</w:t>
      </w:r>
    </w:p>
    <w:p>
      <w:pPr>
        <w:numPr>
          <w:ilvl w:val="0"/>
          <w:numId w:val="1001"/>
        </w:numPr>
        <w:pStyle w:val="Compact"/>
      </w:pPr>
      <w:r>
        <w:rPr>
          <w:bCs/>
          <w:b/>
        </w:rPr>
        <w:t xml:space="preserve">Acceptance:</w:t>
      </w:r>
      <w:r>
        <w:t xml:space="preserve"> </w:t>
      </w:r>
      <w:r>
        <w:t xml:space="preserve">To accept this</w:t>
      </w:r>
      <w:r>
        <w:t xml:space="preserve"> </w:t>
      </w:r>
      <w:r>
        <w:t xml:space="preserve">Quotation Estimate</w:t>
      </w:r>
      <w:r>
        <w:t xml:space="preserve">, the client must sign and return a copy of this document or issue a written purchase order referencing the Quotation Reference number QTE-2025-0742.</w:t>
      </w:r>
    </w:p>
    <w:p>
      <w:pPr>
        <w:numPr>
          <w:ilvl w:val="0"/>
          <w:numId w:val="1001"/>
        </w:numPr>
        <w:pStyle w:val="Compact"/>
      </w:pPr>
      <w:r>
        <w:rPr>
          <w:bCs/>
          <w:b/>
        </w:rPr>
        <w:t xml:space="preserve">Regulatory Compliance:</w:t>
      </w:r>
      <w:r>
        <w:t xml:space="preserve"> </w:t>
      </w:r>
      <w:r>
        <w:t xml:space="preserve">All</w:t>
      </w:r>
      <w:r>
        <w:t xml:space="preserve"> </w:t>
      </w:r>
      <w:r>
        <w:t xml:space="preserve">Optometrist</w:t>
      </w:r>
      <w:r>
        <w:t xml:space="preserve"> </w:t>
      </w:r>
      <w:r>
        <w:t xml:space="preserve">services are performed in strict compliance with the French Public Health Code (Code de la Santé Publique), the regulations of the Ordre des Opticiens-Lunetiers, and applicable European Union medical device directives. Our practice in</w:t>
      </w:r>
      <w:r>
        <w:t xml:space="preserve"> </w:t>
      </w:r>
      <w:r>
        <w:t xml:space="preserve">France Marseille</w:t>
      </w:r>
      <w:r>
        <w:t xml:space="preserve"> </w:t>
      </w:r>
      <w:r>
        <w:t xml:space="preserve">holds a valid licence issued by the Préfecture des Bouches-du-Rhône.</w:t>
      </w:r>
    </w:p>
    <w:p>
      <w:pPr>
        <w:numPr>
          <w:ilvl w:val="0"/>
          <w:numId w:val="1001"/>
        </w:numPr>
        <w:pStyle w:val="Compact"/>
      </w:pPr>
      <w:r>
        <w:rPr>
          <w:bCs/>
          <w:b/>
        </w:rPr>
        <w:t xml:space="preserve">Confidentiality:</w:t>
      </w:r>
      <w:r>
        <w:t xml:space="preserve"> </w:t>
      </w:r>
      <w:r>
        <w:t xml:space="preserve">All patient data and clinical records generated during the provision of</w:t>
      </w:r>
      <w:r>
        <w:t xml:space="preserve"> </w:t>
      </w:r>
      <w:r>
        <w:t xml:space="preserve">Optometrist</w:t>
      </w:r>
      <w:r>
        <w:t xml:space="preserve"> </w:t>
      </w:r>
      <w:r>
        <w:t xml:space="preserve">services are protected under the French Data Protection Act (Loi Informatique et Libertés) and the EU General Data Protection Regulation (GDPR). No information will be disclosed to third parties without the client's explicit written consent.</w:t>
      </w:r>
    </w:p>
    <w:p>
      <w:pPr>
        <w:numPr>
          <w:ilvl w:val="0"/>
          <w:numId w:val="1001"/>
        </w:numPr>
        <w:pStyle w:val="Compact"/>
      </w:pPr>
      <w:r>
        <w:rPr>
          <w:bCs/>
          <w:b/>
        </w:rPr>
        <w:t xml:space="preserve">Warranty:</w:t>
      </w:r>
      <w:r>
        <w:t xml:space="preserve"> </w:t>
      </w:r>
      <w:r>
        <w:t xml:space="preserve">All optical products (lenses, frames, contact lenses) supplied under this</w:t>
      </w:r>
      <w:r>
        <w:t xml:space="preserve"> </w:t>
      </w:r>
      <w:r>
        <w:t xml:space="preserve">Quotation Estimate</w:t>
      </w:r>
      <w:r>
        <w:t xml:space="preserve"> </w:t>
      </w:r>
      <w:r>
        <w:t xml:space="preserve">carry a minimum twelve-month manufacturer's warranty. The</w:t>
      </w:r>
      <w:r>
        <w:t xml:space="preserve"> </w:t>
      </w:r>
      <w:r>
        <w:t xml:space="preserve">Optometrist</w:t>
      </w:r>
      <w:r>
        <w:t xml:space="preserve"> </w:t>
      </w:r>
      <w:r>
        <w:t xml:space="preserve">fitting and dispensing service carries a six-month workmanship guarantee.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Quotation Estimate</w:t>
      </w:r>
      <w:r>
        <w:t xml:space="preserve"> </w:t>
      </w:r>
      <w:r>
        <w:t xml:space="preserve">shall be resolved amicably. Failing amicable resolution, the competent courts of Marseille, France, shall have exclusive jurisdiction.</w:t>
      </w:r>
    </w:p>
    <w:p>
      <w:pPr>
        <w:numPr>
          <w:ilvl w:val="0"/>
          <w:numId w:val="1001"/>
        </w:numPr>
        <w:pStyle w:val="Compact"/>
      </w:pPr>
      <w:r>
        <w:rPr>
          <w:bCs/>
          <w:b/>
        </w:rPr>
        <w:t xml:space="preserve">Revisions:</w:t>
      </w:r>
      <w:r>
        <w:t xml:space="preserve"> </w:t>
      </w:r>
      <w:r>
        <w:t xml:space="preserve">This</w:t>
      </w:r>
      <w:r>
        <w:t xml:space="preserve"> </w:t>
      </w:r>
      <w:r>
        <w:t xml:space="preserve">Quotation Estimate</w:t>
      </w:r>
      <w:r>
        <w:t xml:space="preserve"> </w:t>
      </w:r>
      <w:r>
        <w:t xml:space="preserve">may be revised if the scope of</w:t>
      </w:r>
      <w:r>
        <w:t xml:space="preserve"> </w:t>
      </w:r>
      <w:r>
        <w:t xml:space="preserve">Optometrist</w:t>
      </w:r>
      <w:r>
        <w:t xml:space="preserve"> </w:t>
      </w:r>
      <w:r>
        <w:t xml:space="preserve">services is altered after initial acceptance. Any such revision will be documented in a supplementary addendum signed by both parties.</w:t>
      </w:r>
    </w:p>
    <w:bookmarkEnd w:id="26"/>
    <w:bookmarkStart w:id="27" w:name="acceptance-signatures"/>
    <w:p>
      <w:pPr>
        <w:pStyle w:val="Heading2"/>
      </w:pPr>
      <w:r>
        <w:t xml:space="preserve">7. Acceptance &amp; Signatures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Provider (Clinique Optique Méditerranée)</w:t>
            </w:r>
          </w:p>
        </w:tc>
        <w:tc>
          <w:tcPr/>
          <w:p>
            <w:pPr>
              <w:pStyle w:val="Compact"/>
              <w:jc w:val="left"/>
            </w:pPr>
            <w:r>
              <w:t xml:space="preserve">For the Client</w:t>
            </w:r>
          </w:p>
        </w:tc>
      </w:tr>
      <w:tr>
        <w:tc>
          <w:tcPr/>
          <w:p>
            <w:pPr>
              <w:pStyle w:val="Compact"/>
              <w:jc w:val="left"/>
            </w:pPr>
            <w:r>
              <w:t xml:space="preserve">Name: Dr. Sophie Laurent, O.D.</w:t>
            </w:r>
            <w:r>
              <w:br/>
            </w:r>
            <w:r>
              <w:t xml:space="preserve">Title: Lead Optometrist</w:t>
            </w:r>
            <w:r>
              <w:br/>
            </w:r>
            <w:r>
              <w:t xml:space="preserve">Signature: _________________________</w:t>
            </w:r>
            <w:r>
              <w:br/>
            </w:r>
            <w:r>
              <w:t xml:space="preserve">Date: _________________________</w:t>
            </w:r>
          </w:p>
        </w:tc>
        <w:tc>
          <w:tcPr/>
          <w:p>
            <w:pPr>
              <w:pStyle w:val="Compact"/>
              <w:jc w:val="left"/>
            </w:pPr>
            <w:r>
              <w:t xml:space="preserve">Name: _________________________</w:t>
            </w:r>
            <w:r>
              <w:br/>
            </w:r>
            <w:r>
              <w:t xml:space="preserve">Title: _________________________</w:t>
            </w:r>
            <w:r>
              <w:br/>
            </w:r>
            <w:r>
              <w:t xml:space="preserve">Signature: _________________________</w:t>
            </w:r>
            <w:r>
              <w:br/>
            </w:r>
            <w:r>
              <w:t xml:space="preserve">Date: _________________________</w:t>
            </w:r>
          </w:p>
        </w:tc>
      </w:tr>
    </w:tbl>
    <w:p>
      <w:pPr>
        <w:pStyle w:val="BodyText"/>
      </w:pPr>
      <w:r>
        <w:t xml:space="preserve">This Quotation Estimate was prepared by Clinique Optique Méditerranée, a registered Optometrist practice in France Marseille.</w:t>
      </w:r>
      <w:r>
        <w:br/>
      </w:r>
      <w:r>
        <w:t xml:space="preserve">Document Reference: QTE-2025-0742 | Page 1 of 1 | Generated: 15 June 2025</w:t>
      </w:r>
      <w:r>
        <w:br/>
      </w:r>
      <w:r>
        <w:t xml:space="preserve">This document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France Marseille</dc:title>
  <dc:creator/>
  <dc:language>en</dc:language>
  <cp:keywords/>
  <dcterms:created xsi:type="dcterms:W3CDTF">2026-10-10T06:19:02Z</dcterms:created>
  <dcterms:modified xsi:type="dcterms:W3CDTF">2026-10-10T06:19:02Z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