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ünchen-vision-optometrie-gmbh"/>
    <w:p>
      <w:pPr>
        <w:pStyle w:val="Heading1"/>
      </w:pPr>
      <w:r>
        <w:t xml:space="preserve">München Vision &amp; Optometrie GmbH</w:t>
      </w:r>
    </w:p>
    <w:p>
      <w:pPr>
        <w:pStyle w:val="FirstParagraph"/>
      </w:pPr>
      <w:r>
        <w:t xml:space="preserve">Maximilianstraße 42, 80539 Munich, Germany</w:t>
      </w:r>
    </w:p>
    <w:p>
      <w:pPr>
        <w:pStyle w:val="BodyText"/>
      </w:pPr>
      <w:r>
        <w:t xml:space="preserve">Phone: +49 89 1234 5678 | Email: info@muenchen-vision.de</w:t>
      </w:r>
    </w:p>
    <w:p>
      <w:pPr>
        <w:pStyle w:val="BodyText"/>
      </w:pPr>
      <w:r>
        <w:t xml:space="preserve">USt-IdNr.: DE 312 456 789 | HRB 123456, Amtsgericht München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Germany Munich</w:t>
      </w:r>
    </w:p>
    <w:p>
      <w:pPr>
        <w:pStyle w:val="BodyText"/>
      </w:pPr>
      <w:r>
        <w:rPr>
          <w:bCs/>
          <w:b/>
        </w:rPr>
        <w:t xml:space="preserve">Prepared By:</w:t>
      </w:r>
      <w:r>
        <w:t xml:space="preserve"> </w:t>
      </w:r>
      <w:r>
        <w:t xml:space="preserve">Dr. Katharina Weber, Optometrist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Postal Code, City, Germany]</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Ref.:</w:t>
      </w:r>
      <w:r>
        <w:t xml:space="preserve"> </w:t>
      </w:r>
      <w:r>
        <w:t xml:space="preserve">[Health Insurance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München Vision &amp; Optometrie GmbH to provide a comprehensive and transparent overview of all professional services to be rendered by our licensed</w:t>
      </w:r>
      <w:r>
        <w:t xml:space="preserve"> </w:t>
      </w:r>
      <w:r>
        <w:t xml:space="preserve">Optometrist</w:t>
      </w:r>
      <w:r>
        <w:t xml:space="preserve"> </w:t>
      </w:r>
      <w:r>
        <w:t xml:space="preserve">team at our practice located in the heart of</w:t>
      </w:r>
      <w:r>
        <w:t xml:space="preserve"> </w:t>
      </w:r>
      <w:r>
        <w:t xml:space="preserve">Germany Munich</w:t>
      </w:r>
      <w:r>
        <w:t xml:space="preserve">. This document outlines the full scope of optometric examinations, diagnostic procedures, corrective lens prescriptions, and follow-up consultations that the client may require. All pricing is presented in Euros (EUR) and includes the applicable German value-added tax (Mehrwertsteuer) at the current rate of 19 percent, in full compliance with the German tax regulations (Umsatzsteuergesetz) as enforced in the state of Bavaria and the city of Munich.</w:t>
      </w:r>
    </w:p>
    <w:p>
      <w:pPr>
        <w:pStyle w:val="BodyText"/>
      </w:pPr>
      <w:r>
        <w:t xml:space="preserve">Please note that this</w:t>
      </w:r>
      <w:r>
        <w:t xml:space="preserve"> </w:t>
      </w:r>
      <w:r>
        <w:t xml:space="preserve">Quotation Estimate</w:t>
      </w:r>
      <w:r>
        <w:t xml:space="preserve"> </w:t>
      </w:r>
      <w:r>
        <w:t xml:space="preserve">is a non-binding offer. Final costs may vary slightly depending on the specific clinical findings during the examination, the complexity of the visual condition identified, and any additional diagnostic tests that the</w:t>
      </w:r>
      <w:r>
        <w:t xml:space="preserve"> </w:t>
      </w:r>
      <w:r>
        <w:t xml:space="preserve">Optometrist</w:t>
      </w:r>
      <w:r>
        <w:t xml:space="preserve"> </w:t>
      </w:r>
      <w:r>
        <w:t xml:space="preserve">may deem medically necessary. The client is encouraged to review this document carefully and to contact our practice in</w:t>
      </w:r>
      <w:r>
        <w:t xml:space="preserve"> </w:t>
      </w:r>
      <w:r>
        <w:t xml:space="preserve">Germany Munich</w:t>
      </w:r>
      <w:r>
        <w:t xml:space="preserve"> </w:t>
      </w:r>
      <w:r>
        <w:t xml:space="preserve">should any clarification be required before proceeding with the scheduled appointment.</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Optometric Eye Examination (including visual acuity testing, refraction, binocular vision assessment, and ocular motility evaluation) performed by a certified Optometrist in Germany Munich</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Slit-Lamp Biomicroscopy Examination (anterior segment analysis including cornea, iris, lens, and anterior chamber assessment)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Dilated Fundus Examination with Direct and Indirect Ophthalmoscopy (posterior segment evaluation including retina, optic nerve, and macula inspection)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Non-Contact Automated Tonometry (intraocular pressure measurement for glaucoma screening)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Corneal Topography and Pachymetry (detailed corneal mapping and thickness measurement for contact lens fitting or pre-surgical evaluation)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06</w:t>
            </w:r>
          </w:p>
        </w:tc>
        <w:tc>
          <w:tcPr/>
          <w:p>
            <w:pPr>
              <w:pStyle w:val="Compact"/>
              <w:jc w:val="left"/>
            </w:pPr>
            <w:r>
              <w:t xml:space="preserve">Binocular Vision and Oculomotor Assessment (convergence, divergence, and eye coordination testing by the Optometrist)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07</w:t>
            </w:r>
          </w:p>
        </w:tc>
        <w:tc>
          <w:tcPr/>
          <w:p>
            <w:pPr>
              <w:pStyle w:val="Compact"/>
              <w:jc w:val="left"/>
            </w:pPr>
            <w:r>
              <w:t xml:space="preserve">Prescription of Corrective Lenses (single-vision or progressive lenses) including written prescription document valid throughout Germany</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08</w:t>
            </w:r>
          </w:p>
        </w:tc>
        <w:tc>
          <w:tcPr/>
          <w:p>
            <w:pPr>
              <w:pStyle w:val="Compact"/>
              <w:jc w:val="left"/>
            </w:pPr>
            <w:r>
              <w:t xml:space="preserve">Follow-Up Consultation and Aftercare Session (scheduled 4–6 weeks post-examination to review adaptation and address any concerns)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09</w:t>
            </w:r>
          </w:p>
        </w:tc>
        <w:tc>
          <w:tcPr/>
          <w:p>
            <w:pPr>
              <w:pStyle w:val="Compact"/>
              <w:jc w:val="left"/>
            </w:pPr>
            <w:r>
              <w:t xml:space="preserve">Optical Dispensing and Frame Fitting (selection, measurement, and initial fitting of eyeglass frames at our Germany Munich practice)</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10</w:t>
            </w:r>
          </w:p>
        </w:tc>
        <w:tc>
          <w:tcPr/>
          <w:p>
            <w:pPr>
              <w:pStyle w:val="Compact"/>
              <w:jc w:val="left"/>
            </w:pPr>
            <w:r>
              <w:t xml:space="preserve">Administrative and Documentation Fees (medical record filing, insurance billing coordination with German statutory or private health insurers, and digital report generation)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gridSpan w:val="4"/>
          </w:tcPr>
          <w:p>
            <w:pPr>
              <w:pStyle w:val="Compact"/>
              <w:jc w:val="left"/>
            </w:pPr>
            <w:r>
              <w:t xml:space="preserve">Subtotal (before VAT)</w:t>
            </w:r>
          </w:p>
        </w:tc>
        <w:tc>
          <w:tcPr/>
          <w:p>
            <w:pPr>
              <w:pStyle w:val="Compact"/>
              <w:jc w:val="left"/>
            </w:pPr>
            <w:r>
              <w:t xml:space="preserve">705.00</w:t>
            </w:r>
          </w:p>
        </w:tc>
      </w:tr>
      <w:tr>
        <w:tc>
          <w:tcPr>
            <w:gridSpan w:val="4"/>
          </w:tcPr>
          <w:p>
            <w:pPr>
              <w:pStyle w:val="Compact"/>
              <w:jc w:val="left"/>
            </w:pPr>
            <w:r>
              <w:t xml:space="preserve">VAT (19% – Mehrwertsteuer)</w:t>
            </w:r>
          </w:p>
        </w:tc>
        <w:tc>
          <w:tcPr/>
          <w:p>
            <w:pPr>
              <w:pStyle w:val="Compact"/>
              <w:jc w:val="left"/>
            </w:pPr>
            <w:r>
              <w:t xml:space="preserve">133.95</w:t>
            </w:r>
          </w:p>
        </w:tc>
      </w:tr>
      <w:tr>
        <w:tc>
          <w:tcPr>
            <w:gridSpan w:val="4"/>
          </w:tcPr>
          <w:p>
            <w:pPr>
              <w:pStyle w:val="Compact"/>
              <w:jc w:val="left"/>
            </w:pPr>
            <w:r>
              <w:t xml:space="preserve">Grand Total (including VAT)</w:t>
            </w:r>
          </w:p>
        </w:tc>
        <w:tc>
          <w:tcPr/>
          <w:p>
            <w:pPr>
              <w:pStyle w:val="Compact"/>
              <w:jc w:val="left"/>
            </w:pPr>
            <w:r>
              <w:t xml:space="preserve">838.95</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and availability of the Optometrist's schedule in Germany Munich may be subject to change.</w:t>
      </w:r>
    </w:p>
    <w:p>
      <w:pPr>
        <w:numPr>
          <w:ilvl w:val="0"/>
          <w:numId w:val="1001"/>
        </w:numPr>
        <w:pStyle w:val="Compact"/>
      </w:pPr>
      <w:r>
        <w:rPr>
          <w:bCs/>
          <w:b/>
        </w:rPr>
        <w:t xml:space="preserve">Payment Terms:</w:t>
      </w:r>
      <w:r>
        <w:t xml:space="preserve"> </w:t>
      </w:r>
      <w:r>
        <w:t xml:space="preserve">Full payment is due at the time of service delivery unless a different arrangement has been agreed upon in writing. We accept bank transfer (SEPA), credit card (Visa, Mastercard, American Express), and direct debit. For clients with German statutory health insurance (GKV) or private health insurance (PKV), the practice will submit the relevant billing documentation directly to the insurer where applicable.</w:t>
      </w:r>
    </w:p>
    <w:p>
      <w:pPr>
        <w:numPr>
          <w:ilvl w:val="0"/>
          <w:numId w:val="1001"/>
        </w:numPr>
        <w:pStyle w:val="Compact"/>
      </w:pPr>
      <w:r>
        <w:rPr>
          <w:bCs/>
          <w:b/>
        </w:rPr>
        <w:t xml:space="preserve">Cancellation Policy:</w:t>
      </w:r>
      <w:r>
        <w:t xml:space="preserve"> </w:t>
      </w:r>
      <w:r>
        <w:t xml:space="preserve">Appointments must be cancelled at least 48 hours in advance to avoid a no-show fee of 50 percent of the total Quotation Estimate value. Cancellations made less than 48 hours prior to the scheduled visit will incur a fee of 25 percent.</w:t>
      </w:r>
    </w:p>
    <w:p>
      <w:pPr>
        <w:numPr>
          <w:ilvl w:val="0"/>
          <w:numId w:val="1001"/>
        </w:numPr>
        <w:pStyle w:val="Compact"/>
      </w:pPr>
      <w:r>
        <w:rPr>
          <w:bCs/>
          <w:b/>
        </w:rPr>
        <w:t xml:space="preserve">Regulatory Compliance:</w:t>
      </w:r>
      <w:r>
        <w:t xml:space="preserve"> </w:t>
      </w:r>
      <w:r>
        <w:t xml:space="preserve">All optometric services are performed in strict accordance with the German Optometrist Act (Optometristengesetz), the Bavarian Medical Professions Act (Bayerisches Heilberufsgesetz), and the data protection regulations under the EU General Data Protection Regulation (GDPR / DSGVO). All patient data is stored securely within Germany Munich and is never transferred outside the European Economic Area.</w:t>
      </w:r>
    </w:p>
    <w:p>
      <w:pPr>
        <w:numPr>
          <w:ilvl w:val="0"/>
          <w:numId w:val="1001"/>
        </w:numPr>
        <w:pStyle w:val="Compact"/>
      </w:pPr>
      <w:r>
        <w:rPr>
          <w:bCs/>
          <w:b/>
        </w:rPr>
        <w:t xml:space="preserve">Scope Limitation:</w:t>
      </w:r>
      <w:r>
        <w:t xml:space="preserve"> </w:t>
      </w:r>
      <w:r>
        <w:t xml:space="preserve">The Optometrist is a licensed vision care professional and is not a medical doctor (Facharzt). In cases where a medical condition is suspected (e.g., retinal detachment, acute glaucoma, or ocular trauma), the client will be referred to an ophthalmologist (Augenarzt) in Germany Munich for further medical evaluation and treatment.</w:t>
      </w:r>
    </w:p>
    <w:p>
      <w:pPr>
        <w:numPr>
          <w:ilvl w:val="0"/>
          <w:numId w:val="1001"/>
        </w:numPr>
        <w:pStyle w:val="Compact"/>
      </w:pPr>
      <w:r>
        <w:rPr>
          <w:bCs/>
          <w:b/>
        </w:rPr>
        <w:t xml:space="preserve">Warranty:</w:t>
      </w:r>
      <w:r>
        <w:t xml:space="preserve"> </w:t>
      </w:r>
      <w:r>
        <w:t xml:space="preserve">All corrective lenses dispensed carry a 12-month warranty against manufacturing defects. This warranty does not cover damage caused by misuse, accidents, or normal wear and tear.</w:t>
      </w:r>
    </w:p>
    <w:p>
      <w:pPr>
        <w:numPr>
          <w:ilvl w:val="0"/>
          <w:numId w:val="1001"/>
        </w:numPr>
        <w:pStyle w:val="Compact"/>
      </w:pPr>
      <w:r>
        <w:rPr>
          <w:bCs/>
          <w:b/>
        </w:rPr>
        <w:t xml:space="preserve">Governing Law:</w:t>
      </w:r>
      <w:r>
        <w:t xml:space="preserve"> </w:t>
      </w:r>
      <w:r>
        <w:t xml:space="preserve">This Quotation Estimate and all associated services are governed by the laws of the Federal Republic of Germany. Any disputes shall be subject to the exclusive jurisdiction of the competent courts in Munich, Bavaria.</w:t>
      </w:r>
    </w:p>
    <w:bookmarkEnd w:id="25"/>
    <w:bookmarkStart w:id="26" w:name="additional-notes-for-the-client"/>
    <w:p>
      <w:pPr>
        <w:pStyle w:val="Heading2"/>
      </w:pPr>
      <w:r>
        <w:t xml:space="preserve">4. Additional Notes for the Client</w:t>
      </w:r>
    </w:p>
    <w:p>
      <w:pPr>
        <w:pStyle w:val="FirstParagraph"/>
      </w:pPr>
      <w:r>
        <w:t xml:space="preserve">The practice is located at Maximilianstraße 42 in the city centre of Germany Munich, directly accessible via U-Bahn Station Marienplatz (Lines U1, U2, U3, U5, U7) and multiple bus routes. Free parking is available in the adjacent Tiefgarage for the first two hours. The practice operates Monday through Friday from 08:00 to 18:00 and Saturday from 09:00 to 13:00. The Optometrist team speaks German, English, and French to accommodate international clients residing in or visiting Munich.</w:t>
      </w:r>
    </w:p>
    <w:p>
      <w:pPr>
        <w:pStyle w:val="BodyText"/>
      </w:pPr>
      <w:r>
        <w:t xml:space="preserve">Should the client wish to proceed with the services outlined in this Quotation Estimate, please sign and return a copy of this document to our practice in Germany Munich no later than the validity expiry date. Upon receipt of the signed acceptance, our scheduling team will contact the client within two business days to confirm the appointment date and time with the Optometrist.</w:t>
      </w:r>
    </w:p>
    <w:p>
      <w:pPr>
        <w:pStyle w:val="BodyText"/>
      </w:pPr>
      <w:r>
        <w:rPr>
          <w:bCs/>
          <w:b/>
        </w:rPr>
        <w:t xml:space="preserve">For München Vision &amp; Optometrie GmbH</w:t>
      </w:r>
    </w:p>
    <w:p>
      <w:pPr>
        <w:pStyle w:val="BodyText"/>
      </w:pPr>
      <w:r>
        <w:t xml:space="preserve">Dr. Katharina Weber, Optometrist</w:t>
      </w:r>
      <w:r>
        <w:br/>
      </w:r>
      <w:r>
        <w:t xml:space="preserve">Authorized Signatory</w:t>
      </w:r>
    </w:p>
    <w:p>
      <w:pPr>
        <w:pStyle w:val="BodyText"/>
      </w:pPr>
      <w:r>
        <w:rPr>
          <w:bCs/>
          <w:b/>
        </w:rPr>
        <w:t xml:space="preserve">Client Acceptance</w:t>
      </w:r>
    </w:p>
    <w:p>
      <w:pPr>
        <w:pStyle w:val="BodyText"/>
      </w:pPr>
      <w:r>
        <w:t xml:space="preserve">[Client Full Name]</w:t>
      </w:r>
      <w:r>
        <w:br/>
      </w:r>
      <w:r>
        <w:t xml:space="preserve">Signature and Date</w:t>
      </w:r>
    </w:p>
    <w:p>
      <w:pPr>
        <w:pStyle w:val="BodyText"/>
      </w:pPr>
      <w:r>
        <w:t xml:space="preserve">München Vision &amp; Optometrie GmbH | Maximilianstraße 42, 80539 Munich, Germany | USt-IdNr.: DE 312 456 789</w:t>
      </w:r>
    </w:p>
    <w:p>
      <w:pPr>
        <w:pStyle w:val="BodyText"/>
      </w:pPr>
      <w:r>
        <w:t xml:space="preserve">This Quotation Estimate was generated on 14 June 2025. Document Reference: QE-2025-0847.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Germany Munich</dc:title>
  <dc:creator/>
  <dc:language>en</dc:language>
  <cp:keywords/>
  <dcterms:created xsi:type="dcterms:W3CDTF">2026-10-10T07:27:11Z</dcterms:created>
  <dcterms:modified xsi:type="dcterms:W3CDTF">2026-10-10T07:27:11Z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