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vision-care-centre"/>
    <w:p>
      <w:pPr>
        <w:pStyle w:val="Heading1"/>
      </w:pPr>
      <w:r>
        <w:t xml:space="preserve">Accra Vision Care Centre</w:t>
      </w:r>
    </w:p>
    <w:p>
      <w:pPr>
        <w:pStyle w:val="FirstParagraph"/>
      </w:pPr>
      <w:r>
        <w:t xml:space="preserve">Licensed Optometrist Practice | Ghana Accra</w:t>
      </w:r>
    </w:p>
    <w:p>
      <w:pPr>
        <w:pStyle w:val="BodyText"/>
      </w:pPr>
      <w:r>
        <w:t xml:space="preserve">12 Independence Avenue, Osu, Accra, Ghana</w:t>
      </w:r>
    </w:p>
    <w:p>
      <w:pPr>
        <w:pStyle w:val="BodyText"/>
      </w:pPr>
      <w:r>
        <w:t xml:space="preserve">Tel: +233 (0) 302 555 0142 | Email: info@accravisioncare.com.gh</w:t>
      </w:r>
    </w:p>
    <w:p>
      <w:pPr>
        <w:pStyle w:val="BodyText"/>
      </w:pPr>
      <w:r>
        <w:t xml:space="preserve">Ghana Health Regulatory Authority Licence No. GH-OPH-2024-0871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QTE-ACC-2025-0417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Ghanaian Cedis (GHS)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Ghana Accra</w:t>
      </w:r>
    </w:p>
    <w:p>
      <w:pPr>
        <w:pStyle w:val="BodyText"/>
      </w:pPr>
      <w:r>
        <w:rPr>
          <w:bCs/>
          <w:b/>
        </w:rPr>
        <w:t xml:space="preserve">Contact:</w:t>
      </w:r>
      <w:r>
        <w:t xml:space="preserve"> </w:t>
      </w:r>
      <w:r>
        <w:t xml:space="preserve">[Phone / Email]</w:t>
      </w:r>
    </w:p>
    <w:p>
      <w:pPr>
        <w:pStyle w:val="BodyText"/>
      </w:pPr>
      <w:r>
        <w:rPr>
          <w:bCs/>
          <w:b/>
        </w:rPr>
        <w:t xml:space="preserve">Reference:</w:t>
      </w:r>
      <w:r>
        <w:t xml:space="preserve"> </w:t>
      </w:r>
      <w:r>
        <w:t xml:space="preserve">Corporate Eye Screening Programme</w:t>
      </w:r>
    </w:p>
    <w:bookmarkEnd w:id="22"/>
    <w:p>
      <w:pPr>
        <w:pStyle w:val="BodyText"/>
      </w:pPr>
      <w:r>
        <w:t xml:space="preserve">Dear Valued Client,</w:t>
      </w:r>
    </w:p>
    <w:p>
      <w:pPr>
        <w:pStyle w:val="BodyText"/>
      </w:pPr>
      <w:r>
        <w:t xml:space="preserve">Thank you for considering the professional services of our</w:t>
      </w:r>
      <w:r>
        <w:t xml:space="preserve"> </w:t>
      </w:r>
      <w:r>
        <w:t xml:space="preserve">Optometrist</w:t>
      </w:r>
      <w:r>
        <w:t xml:space="preserve"> </w:t>
      </w:r>
      <w:r>
        <w:t xml:space="preserve">team at Accra Vision Care Centre. This</w:t>
      </w:r>
      <w:r>
        <w:t xml:space="preserve"> </w:t>
      </w:r>
      <w:r>
        <w:t xml:space="preserve">Quotation Estimate</w:t>
      </w:r>
      <w:r>
        <w:t xml:space="preserve"> </w:t>
      </w:r>
      <w:r>
        <w:t xml:space="preserve">has been prepared specifically for your organisation's comprehensive eye health and vision care requirements within the</w:t>
      </w:r>
      <w:r>
        <w:t xml:space="preserve"> </w:t>
      </w:r>
      <w:r>
        <w:t xml:space="preserve">Ghana Accra</w:t>
      </w:r>
      <w:r>
        <w:t xml:space="preserve"> </w:t>
      </w:r>
      <w:r>
        <w:t xml:space="preserve">metropolitan area. Our licensed</w:t>
      </w:r>
      <w:r>
        <w:t xml:space="preserve"> </w:t>
      </w:r>
      <w:r>
        <w:t xml:space="preserve">Optometrist</w:t>
      </w:r>
      <w:r>
        <w:t xml:space="preserve"> </w:t>
      </w:r>
      <w:r>
        <w:t xml:space="preserve">and supporting clinical staff are committed to delivering world-standard optometric care that meets the unique visual health needs of residents and workers in</w:t>
      </w:r>
      <w:r>
        <w:t xml:space="preserve"> </w:t>
      </w:r>
      <w:r>
        <w:t xml:space="preserve">Ghana Accra</w:t>
      </w:r>
      <w:r>
        <w:t xml:space="preserve">.</w:t>
      </w:r>
    </w:p>
    <w:p>
      <w:pPr>
        <w:pStyle w:val="BodyText"/>
      </w:pPr>
      <w:r>
        <w:t xml:space="preserve">The following</w:t>
      </w:r>
      <w:r>
        <w:t xml:space="preserve"> </w:t>
      </w:r>
      <w:r>
        <w:t xml:space="preserve">Quotation Estimate</w:t>
      </w:r>
      <w:r>
        <w:t xml:space="preserve"> </w:t>
      </w:r>
      <w:r>
        <w:t xml:space="preserve">outlines the full scope of optometric services, diagnostic procedures, and corrective lens solutions available through our practice. All pricing reflects current market rates in</w:t>
      </w:r>
      <w:r>
        <w:t xml:space="preserve"> </w:t>
      </w:r>
      <w:r>
        <w:t xml:space="preserve">Ghana Accra</w:t>
      </w:r>
      <w:r>
        <w:t xml:space="preserve"> </w:t>
      </w:r>
      <w:r>
        <w:t xml:space="preserve">and includes applicable Value Added Tax (VAT) at the prevailing rate of 15% as mandated by the Ghana Revenue Authority.</w:t>
      </w:r>
    </w:p>
    <w:p>
      <w:pPr>
        <w:pStyle w:val="BodyText"/>
      </w:pPr>
      <w:r>
        <w:t xml:space="preserve">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Comprehensive Optometrist Consultation &amp; Visual Acuity Assessment (per patient)</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r>
      <w:tr>
        <w:tc>
          <w:tcPr/>
          <w:p>
            <w:pPr>
              <w:pStyle w:val="Compact"/>
              <w:jc w:val="left"/>
            </w:pPr>
            <w:r>
              <w:t xml:space="preserve">2</w:t>
            </w:r>
          </w:p>
        </w:tc>
        <w:tc>
          <w:tcPr/>
          <w:p>
            <w:pPr>
              <w:pStyle w:val="Compact"/>
              <w:jc w:val="left"/>
            </w:pPr>
            <w:r>
              <w:t xml:space="preserve">Autorefraction &amp; Subjective Refraction by Licensed Optometrist</w:t>
            </w:r>
          </w:p>
        </w:tc>
        <w:tc>
          <w:tcPr/>
          <w:p>
            <w:pPr>
              <w:pStyle w:val="Compact"/>
              <w:jc w:val="left"/>
            </w:pPr>
            <w:r>
              <w:t xml:space="preserve">50</w:t>
            </w:r>
          </w:p>
        </w:tc>
        <w:tc>
          <w:tcPr/>
          <w:p>
            <w:pPr>
              <w:pStyle w:val="Compact"/>
              <w:jc w:val="left"/>
            </w:pPr>
            <w:r>
              <w:t xml:space="preserve">200.00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Slit-Lamp Biomicroscopy Examination (Anterior &amp; Posterior Segment)</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Dilated Fundus Examination &amp; Digital Retinal Imaging</w:t>
            </w:r>
          </w:p>
        </w:tc>
        <w:tc>
          <w:tcPr/>
          <w:p>
            <w:pPr>
              <w:pStyle w:val="Compact"/>
              <w:jc w:val="left"/>
            </w:pPr>
            <w:r>
              <w:t xml:space="preserve">50</w:t>
            </w:r>
          </w:p>
        </w:tc>
        <w:tc>
          <w:tcPr/>
          <w:p>
            <w:pPr>
              <w:pStyle w:val="Compact"/>
              <w:jc w:val="left"/>
            </w:pPr>
            <w:r>
              <w:t xml:space="preserve">400.00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Non-Contact Tonometry (Intraocular Pressure Measurement)</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Corneal Topography &amp; Pachymetry</w:t>
            </w:r>
          </w:p>
        </w:tc>
        <w:tc>
          <w:tcPr/>
          <w:p>
            <w:pPr>
              <w:pStyle w:val="Compact"/>
              <w:jc w:val="left"/>
            </w:pPr>
            <w:r>
              <w:t xml:space="preserve">50</w:t>
            </w:r>
          </w:p>
        </w:tc>
        <w:tc>
          <w:tcPr/>
          <w:p>
            <w:pPr>
              <w:pStyle w:val="Compact"/>
              <w:jc w:val="left"/>
            </w:pPr>
            <w:r>
              <w:t xml:space="preserve">300.00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Binocular Vision &amp; Ocular Motility Assessment</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Prescription of Corrective Lenses (Single Vision, Standard Frame)</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r>
      <w:tr>
        <w:tc>
          <w:tcPr/>
          <w:p>
            <w:pPr>
              <w:pStyle w:val="Compact"/>
              <w:jc w:val="left"/>
            </w:pPr>
            <w:r>
              <w:t xml:space="preserve">9</w:t>
            </w:r>
          </w:p>
        </w:tc>
        <w:tc>
          <w:tcPr/>
          <w:p>
            <w:pPr>
              <w:pStyle w:val="Compact"/>
              <w:jc w:val="left"/>
            </w:pPr>
            <w:r>
              <w:t xml:space="preserve">Progressive / Bifocal Lenses (Premium Grade, Anti-Reflective Coating)</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10</w:t>
            </w:r>
          </w:p>
        </w:tc>
        <w:tc>
          <w:tcPr/>
          <w:p>
            <w:pPr>
              <w:pStyle w:val="Compact"/>
              <w:jc w:val="left"/>
            </w:pPr>
            <w:r>
              <w:t xml:space="preserve">Follow-Up Review by Optometrist (30-day post-dispensing)</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11</w:t>
            </w:r>
          </w:p>
        </w:tc>
        <w:tc>
          <w:tcPr/>
          <w:p>
            <w:pPr>
              <w:pStyle w:val="Compact"/>
              <w:jc w:val="left"/>
            </w:pPr>
            <w:r>
              <w:t xml:space="preserve">On-Site Mobile Optometrist Unit Deployment (Ghana Accra, 3 days)</w:t>
            </w:r>
          </w:p>
        </w:tc>
        <w:tc>
          <w:tcPr/>
          <w:p>
            <w:pPr>
              <w:pStyle w:val="Compact"/>
              <w:jc w:val="left"/>
            </w:pPr>
            <w:r>
              <w:t xml:space="preserve">3</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12</w:t>
            </w:r>
          </w:p>
        </w:tc>
        <w:tc>
          <w:tcPr/>
          <w:p>
            <w:pPr>
              <w:pStyle w:val="Compact"/>
              <w:jc w:val="left"/>
            </w:pPr>
            <w:r>
              <w:t xml:space="preserve">Written Optometrist Report &amp; Health Insurance Claim Documentation</w:t>
            </w:r>
          </w:p>
        </w:tc>
        <w:tc>
          <w:tcPr/>
          <w:p>
            <w:pPr>
              <w:pStyle w:val="Compact"/>
              <w:jc w:val="left"/>
            </w:pPr>
            <w:r>
              <w:t xml:space="preserve">50</w:t>
            </w:r>
          </w:p>
        </w:tc>
        <w:tc>
          <w:tcPr/>
          <w:p>
            <w:pPr>
              <w:pStyle w:val="Compact"/>
              <w:jc w:val="left"/>
            </w:pPr>
            <w:r>
              <w:t xml:space="preserve">100.00</w:t>
            </w:r>
          </w:p>
        </w:tc>
        <w:tc>
          <w:tcPr/>
          <w:p>
            <w:pPr>
              <w:pStyle w:val="Compact"/>
              <w:jc w:val="left"/>
            </w:pPr>
            <w:r>
              <w:t xml:space="preserve">5,000.00</w:t>
            </w:r>
          </w:p>
        </w:tc>
      </w:tr>
      <w:tr>
        <w:tc>
          <w:tcPr>
            <w:gridSpan w:val="4"/>
          </w:tcPr>
          <w:p>
            <w:pPr>
              <w:pStyle w:val="Compact"/>
              <w:jc w:val="left"/>
            </w:pPr>
            <w:r>
              <w:t xml:space="preserve">Subtotal (GHS)</w:t>
            </w:r>
          </w:p>
        </w:tc>
        <w:tc>
          <w:tcPr/>
          <w:p>
            <w:pPr>
              <w:pStyle w:val="Compact"/>
              <w:jc w:val="left"/>
            </w:pPr>
            <w:r>
              <w:t xml:space="preserve">205,500.00</w:t>
            </w:r>
          </w:p>
        </w:tc>
      </w:tr>
      <w:tr>
        <w:tc>
          <w:tcPr>
            <w:gridSpan w:val="4"/>
          </w:tcPr>
          <w:p>
            <w:pPr>
              <w:pStyle w:val="Compact"/>
              <w:jc w:val="left"/>
            </w:pPr>
            <w:r>
              <w:t xml:space="preserve">VAT @ 15% (Ghana Revenue Authority)</w:t>
            </w:r>
          </w:p>
        </w:tc>
        <w:tc>
          <w:tcPr/>
          <w:p>
            <w:pPr>
              <w:pStyle w:val="Compact"/>
              <w:jc w:val="left"/>
            </w:pPr>
            <w:r>
              <w:t xml:space="preserve">30,825.00</w:t>
            </w:r>
          </w:p>
        </w:tc>
      </w:tr>
      <w:tr>
        <w:tc>
          <w:tcPr>
            <w:gridSpan w:val="4"/>
          </w:tcPr>
          <w:p>
            <w:pPr>
              <w:pStyle w:val="Compact"/>
              <w:jc w:val="left"/>
            </w:pPr>
            <w:r>
              <w:rPr>
                <w:bCs/>
                <w:b/>
              </w:rPr>
              <w:t xml:space="preserve">GRAND TOTAL (GHS)</w:t>
            </w:r>
          </w:p>
        </w:tc>
        <w:tc>
          <w:tcPr/>
          <w:p>
            <w:pPr>
              <w:pStyle w:val="Compact"/>
              <w:jc w:val="left"/>
            </w:pPr>
            <w:r>
              <w:rPr>
                <w:bCs/>
                <w:b/>
              </w:rPr>
              <w:t xml:space="preserve">236,325.00</w:t>
            </w:r>
          </w:p>
        </w:tc>
      </w:tr>
    </w:tbl>
    <w:p>
      <w:pPr>
        <w:pStyle w:val="BodyText"/>
      </w:pPr>
      <w:r>
        <w:t xml:space="preserve">Scope of Work and Service Delivery</w:t>
      </w:r>
    </w:p>
    <w:p>
      <w:pPr>
        <w:pStyle w:val="BodyText"/>
      </w:pPr>
      <w:r>
        <w:t xml:space="preserve">This</w:t>
      </w:r>
      <w:r>
        <w:t xml:space="preserve"> </w:t>
      </w:r>
      <w:r>
        <w:t xml:space="preserve">Quotation Estimate</w:t>
      </w:r>
      <w:r>
        <w:t xml:space="preserve"> </w:t>
      </w:r>
      <w:r>
        <w:t xml:space="preserve">covers a full-cycle optometric programme to be executed by our senior</w:t>
      </w:r>
      <w:r>
        <w:t xml:space="preserve"> </w:t>
      </w:r>
      <w:r>
        <w:t xml:space="preserve">Optometrist</w:t>
      </w:r>
      <w:r>
        <w:t xml:space="preserve"> </w:t>
      </w:r>
      <w:r>
        <w:t xml:space="preserve">and a team of four (4) assistant optometrists at our primary clinic located in Osu,</w:t>
      </w:r>
      <w:r>
        <w:t xml:space="preserve"> </w:t>
      </w:r>
      <w:r>
        <w:t xml:space="preserve">Ghana Accra</w:t>
      </w:r>
      <w:r>
        <w:t xml:space="preserve">, as well as at your designated premises within the</w:t>
      </w:r>
      <w:r>
        <w:t xml:space="preserve"> </w:t>
      </w:r>
      <w:r>
        <w:t xml:space="preserve">Ghana Accra</w:t>
      </w:r>
      <w:r>
        <w:t xml:space="preserve"> </w:t>
      </w:r>
      <w:r>
        <w:t xml:space="preserve">city limits. The programme is designed to accommodate up to fifty (50) patients over a period of three (3) consecutive working days. Each patient will receive a minimum of forty-five (45) minutes of dedicated</w:t>
      </w:r>
      <w:r>
        <w:t xml:space="preserve"> </w:t>
      </w:r>
      <w:r>
        <w:t xml:space="preserve">Optometrist</w:t>
      </w:r>
      <w:r>
        <w:t xml:space="preserve"> </w:t>
      </w:r>
      <w:r>
        <w:t xml:space="preserve">attention, ensuring thorough diagnostic evaluation and personalised corrective recommendations.</w:t>
      </w:r>
    </w:p>
    <w:p>
      <w:pPr>
        <w:pStyle w:val="BodyText"/>
      </w:pPr>
      <w:r>
        <w:t xml:space="preserve">All diagnostic equipment used in this engagement is calibrated to international standards and maintained in accordance with the guidelines set by the Ghana Health Service and the Optometric Council of Ghana. The</w:t>
      </w:r>
      <w:r>
        <w:t xml:space="preserve"> </w:t>
      </w:r>
      <w:r>
        <w:t xml:space="preserve">Optometrist</w:t>
      </w:r>
      <w:r>
        <w:t xml:space="preserve"> </w:t>
      </w:r>
      <w:r>
        <w:t xml:space="preserve">leading this programme holds a Doctor of Optometry (OD) degree, is registered with the Optometric Council of Ghana, and possesses over twelve (12) years of clinical experience serving the diverse visual health population of</w:t>
      </w:r>
      <w:r>
        <w:t xml:space="preserve"> </w:t>
      </w:r>
      <w:r>
        <w:t xml:space="preserve">Ghana Accra</w:t>
      </w:r>
      <w:r>
        <w:t xml:space="preserve">.</w:t>
      </w:r>
    </w:p>
    <w:p>
      <w:pPr>
        <w:pStyle w:val="BodyText"/>
      </w:pPr>
      <w:r>
        <w:t xml:space="preserve">Terms and Conditions</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upon expiry due to fluctuations in the Ghanaian Cedi exchange rate and import costs for optical materials in</w:t>
      </w:r>
      <w:r>
        <w:t xml:space="preserve"> </w:t>
      </w:r>
      <w:r>
        <w:t xml:space="preserve">Ghana Accra</w:t>
      </w:r>
      <w:r>
        <w:t xml:space="preserve">.</w:t>
      </w:r>
    </w:p>
    <w:p>
      <w:pPr>
        <w:pStyle w:val="BodyText"/>
      </w:pPr>
      <w:r>
        <w:rPr>
          <w:bCs/>
          <w:b/>
        </w:rPr>
        <w:t xml:space="preserve">2. Payment Terms:</w:t>
      </w:r>
      <w:r>
        <w:t xml:space="preserve"> </w:t>
      </w:r>
      <w:r>
        <w:t xml:space="preserve">A non-refundable deposit of fifty percent (50%) of the grand total is due upon acceptance of this</w:t>
      </w:r>
      <w:r>
        <w:t xml:space="preserve"> </w:t>
      </w:r>
      <w:r>
        <w:t xml:space="preserve">Quotation Estimate</w:t>
      </w:r>
      <w:r>
        <w:t xml:space="preserve">. The remaining fifty percent (50%) shall be settled within fourteen (14) days of programme completion. Payment may be made via bank transfer to our account at Ecobank Ghana, Accra Branch, or by certified cheque.</w:t>
      </w:r>
    </w:p>
    <w:p>
      <w:pPr>
        <w:pStyle w:val="BodyText"/>
      </w:pPr>
      <w:r>
        <w:rPr>
          <w:bCs/>
          <w:b/>
        </w:rPr>
        <w:t xml:space="preserve">3. Cancellation Policy:</w:t>
      </w:r>
      <w:r>
        <w:t xml:space="preserve"> </w:t>
      </w:r>
      <w:r>
        <w:t xml:space="preserve">Cancellation by the client more than fourteen (14) days prior to the scheduled programme date will result in a 10% administrative fee. Cancellation within fourteen (14) days will forfeit the full deposit. The</w:t>
      </w:r>
      <w:r>
        <w:t xml:space="preserve"> </w:t>
      </w:r>
      <w:r>
        <w:t xml:space="preserve">Optometrist</w:t>
      </w:r>
      <w:r>
        <w:t xml:space="preserve"> </w:t>
      </w:r>
      <w:r>
        <w:t xml:space="preserve">practice reserves the right to reschedule in the event of force majeure.</w:t>
      </w:r>
    </w:p>
    <w:p>
      <w:pPr>
        <w:pStyle w:val="BodyText"/>
      </w:pPr>
      <w:r>
        <w:rPr>
          <w:bCs/>
          <w:b/>
        </w:rPr>
        <w:t xml:space="preserve">4. Insurance and Liability:</w:t>
      </w:r>
      <w:r>
        <w:t xml:space="preserve"> </w:t>
      </w:r>
      <w:r>
        <w:t xml:space="preserve">Our</w:t>
      </w:r>
      <w:r>
        <w:t xml:space="preserve"> </w:t>
      </w:r>
      <w:r>
        <w:t xml:space="preserve">Optometrist</w:t>
      </w:r>
      <w:r>
        <w:t xml:space="preserve"> </w:t>
      </w:r>
      <w:r>
        <w:t xml:space="preserve">practice carries professional indemnity insurance with a coverage limit of GHS 5,000,000. All services are performed in compliance with the Health Professions Regulatory Bodies Act, 2015 (Act 915) of Ghana.</w:t>
      </w:r>
    </w:p>
    <w:p>
      <w:pPr>
        <w:pStyle w:val="BodyText"/>
      </w:pPr>
      <w:r>
        <w:rPr>
          <w:bCs/>
          <w:b/>
        </w:rPr>
        <w:t xml:space="preserve">5. Data Protection:</w:t>
      </w:r>
      <w:r>
        <w:t xml:space="preserve"> </w:t>
      </w:r>
      <w:r>
        <w:t xml:space="preserve">All patient records and diagnostic images generated during this engagement shall be handled in strict accordance with the Data Protection Act, 2012 (Act 843) of Ghana. Records will be retained for a minimum of seven (7) years at our</w:t>
      </w:r>
      <w:r>
        <w:t xml:space="preserve"> </w:t>
      </w:r>
      <w:r>
        <w:t xml:space="preserve">Ghana Accra</w:t>
      </w:r>
      <w:r>
        <w:t xml:space="preserve"> </w:t>
      </w:r>
      <w:r>
        <w:t xml:space="preserve">facility.</w:t>
      </w:r>
    </w:p>
    <w:p>
      <w:pPr>
        <w:pStyle w:val="BodyText"/>
      </w:pPr>
      <w:r>
        <w:rPr>
          <w:bCs/>
          <w:b/>
        </w:rPr>
        <w:t xml:space="preserve">6. Dispute Resolution:</w:t>
      </w:r>
      <w:r>
        <w:t xml:space="preserve"> </w:t>
      </w: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laws of the Republic of Ghana.</w:t>
      </w:r>
    </w:p>
    <w:p>
      <w:pPr>
        <w:pStyle w:val="BodyText"/>
      </w:pPr>
      <w:r>
        <w:t xml:space="preserve">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The</w:t>
      </w:r>
      <w:r>
        <w:t xml:space="preserve"> </w:t>
      </w:r>
      <w:r>
        <w:t xml:space="preserve">Optometrist</w:t>
      </w:r>
      <w:r>
        <w:t xml:space="preserve"> </w:t>
      </w:r>
      <w:r>
        <w:t xml:space="preserve">practice at Accra Vision Care Centre,</w:t>
      </w:r>
      <w:r>
        <w:t xml:space="preserve"> </w:t>
      </w:r>
      <w:r>
        <w:t xml:space="preserve">Ghana Accra</w:t>
      </w:r>
      <w:r>
        <w:t xml:space="preserve">, confirms its commitment to delivering the services described above with the highest standard of clinical excellence.</w:t>
      </w:r>
    </w:p>
    <w:p>
      <w:pPr>
        <w:pStyle w:val="BodyText"/>
      </w:pPr>
      <w:r>
        <w:rPr>
          <w:bCs/>
          <w:b/>
        </w:rPr>
        <w:t xml:space="preserve">For: Accra Vision Care Centre</w:t>
      </w:r>
      <w:r>
        <w:br/>
      </w:r>
      <w:r>
        <w:t xml:space="preserve">Dr. Kwame Asante, OD</w:t>
      </w:r>
      <w:r>
        <w:br/>
      </w:r>
      <w:r>
        <w:t xml:space="preserve">Lead Optometrist</w:t>
      </w:r>
      <w:r>
        <w:br/>
      </w:r>
      <w:r>
        <w:t xml:space="preserve">Date: _______________</w:t>
      </w:r>
    </w:p>
    <w:p>
      <w:pPr>
        <w:pStyle w:val="BodyText"/>
      </w:pPr>
      <w:r>
        <w:rPr>
          <w:bCs/>
          <w:b/>
        </w:rPr>
        <w:t xml:space="preserve">For: [Client / Organisation]</w:t>
      </w:r>
      <w:r>
        <w:br/>
      </w:r>
      <w:r>
        <w:t xml:space="preserve">Authorised Representative</w:t>
      </w:r>
      <w:r>
        <w:br/>
      </w:r>
      <w:r>
        <w:t xml:space="preserve">Name: _______________</w:t>
      </w:r>
      <w:r>
        <w:br/>
      </w:r>
      <w:r>
        <w:t xml:space="preserve">Date: _______________</w:t>
      </w:r>
    </w:p>
    <w:p>
      <w:pPr>
        <w:pStyle w:val="BodyText"/>
      </w:pPr>
      <w:r>
        <w:t xml:space="preserve">Accra Vision Care Centre | 12 Independence Avenue, Osu, Ghana Accra | Tel: +233 (0) 302 555 0142</w:t>
      </w:r>
    </w:p>
    <w:p>
      <w:pPr>
        <w:pStyle w:val="BodyText"/>
      </w:pPr>
      <w:r>
        <w:t xml:space="preserve">This Quotation Estimate is the property of Accra Vision Care Centre and is issued for the exclusive use of the named client.</w:t>
      </w:r>
    </w:p>
    <w:p>
      <w:pPr>
        <w:pStyle w:val="BodyText"/>
      </w:pPr>
      <w:r>
        <w:t xml:space="preserve">Page 1 of 1 | Document Ref: QTE-ACC-2025-0417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Ghana Accra</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