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Optometrist</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t xml:space="preserve">Professional Optometrist Services</w:t>
      </w:r>
    </w:p>
    <w:p>
      <w:pPr>
        <w:pStyle w:val="BodyText"/>
      </w:pPr>
      <w:r>
        <w:t xml:space="preserve">Teheran Vision &amp; Eye Care Center</w:t>
      </w:r>
    </w:p>
    <w:p>
      <w:pPr>
        <w:pStyle w:val="BodyText"/>
      </w:pPr>
      <w:r>
        <w:t xml:space="preserve">Address: Vali-e-Asr Street, Unit 4, No. 128, Tehran, Iran</w:t>
      </w:r>
    </w:p>
    <w:p>
      <w:pPr>
        <w:pStyle w:val="BodyText"/>
      </w:pPr>
      <w:r>
        <w:t xml:space="preserve">Phone: +98-21-8876-5432 | Email: info@tehranvision.ir</w:t>
      </w:r>
    </w:p>
    <w:p>
      <w:pPr>
        <w:pStyle w:val="BodyText"/>
      </w:pPr>
      <w:r>
        <w:t xml:space="preserve">Quotation Estimate No. TEH-OPT-2025-0347</w:t>
      </w:r>
    </w:p>
    <w:bookmarkEnd w:id="20"/>
    <w:p>
      <w:pPr>
        <w:pStyle w:val="BodyText"/>
      </w:pPr>
      <w:r>
        <w:rPr>
          <w:bCs/>
          <w:b/>
        </w:rPr>
        <w:t xml:space="preserve">Date of Issue:</w:t>
      </w:r>
      <w:r>
        <w:t xml:space="preserve"> </w:t>
      </w:r>
      <w:r>
        <w:t xml:space="preserve">15 June 2025</w:t>
      </w:r>
      <w:r>
        <w:br/>
      </w:r>
      <w:r>
        <w:rPr>
          <w:bCs/>
          <w:b/>
        </w:rPr>
        <w:t xml:space="preserve">Valid Until:</w:t>
      </w:r>
      <w:r>
        <w:t xml:space="preserve"> </w:t>
      </w:r>
      <w:r>
        <w:t xml:space="preserve">15 July 2025</w:t>
      </w:r>
      <w:r>
        <w:br/>
      </w:r>
      <w:r>
        <w:rPr>
          <w:bCs/>
          <w:b/>
        </w:rPr>
        <w:t xml:space="preserve">Currency:</w:t>
      </w:r>
      <w:r>
        <w:t xml:space="preserve"> </w:t>
      </w:r>
      <w:r>
        <w:t xml:space="preserve">Iranian Rial (IRR)</w:t>
      </w:r>
    </w:p>
    <w:p>
      <w:pPr>
        <w:pStyle w:val="BodyText"/>
      </w:pPr>
      <w:r>
        <w:rPr>
          <w:bCs/>
          <w:b/>
        </w:rPr>
        <w:t xml:space="preserve">Prepared For:</w:t>
      </w:r>
      <w:r>
        <w:br/>
      </w:r>
      <w:r>
        <w:t xml:space="preserve">Mr. / Ms. [Client Full Name]</w:t>
      </w:r>
      <w:r>
        <w:br/>
      </w:r>
      <w:r>
        <w:t xml:space="preserve">[Client Address, Tehran, Iran]</w:t>
      </w:r>
      <w:r>
        <w:br/>
      </w:r>
      <w:r>
        <w:t xml:space="preserve">[Client Phone Number]</w:t>
      </w:r>
    </w:p>
    <w:p>
      <w:pPr>
        <w:pStyle w:val="BodyText"/>
      </w:pPr>
      <w:r>
        <w:rPr>
          <w:bCs/>
          <w:b/>
        </w:rPr>
        <w:t xml:space="preserve">Prepared By:</w:t>
      </w:r>
      <w:r>
        <w:br/>
      </w:r>
      <w:r>
        <w:t xml:space="preserve">Dr. [Optometrist Name], O.D.</w:t>
      </w:r>
      <w:r>
        <w:br/>
      </w:r>
      <w:r>
        <w:t xml:space="preserve">Licensed Optometrist</w:t>
      </w:r>
      <w:r>
        <w:br/>
      </w:r>
      <w:r>
        <w:t xml:space="preserve">License No: IR-OPT-2019-4521</w:t>
      </w:r>
    </w:p>
    <w:bookmarkStart w:id="21" w:name="purpose-of-this-quotation-estimate"/>
    <w:p>
      <w:pPr>
        <w:pStyle w:val="Heading2"/>
      </w:pPr>
      <w:r>
        <w:t xml:space="preserve">1. Purpose of This Quotation Estimate</w:t>
      </w:r>
    </w:p>
    <w:p>
      <w:pPr>
        <w:pStyle w:val="FirstParagraph"/>
      </w:pPr>
      <w:r>
        <w:t xml:space="preserve">This Quotation Estimate document is issued by Teheran Vision &amp; Eye Care Center to provide a comprehensive and transparent breakdown of all professional Optometrist services to be rendered to the client within the city of Iran Tehran. This Quotation Estimate covers a full-spectrum optometric evaluation, diagnostic procedures, corrective lens prescriptions, and follow-up consultations. All pricing in this Quotation Estimate is quoted in Iranian Rial (IRR) and reflects the current market rates for Optometrist services in the Tehran metropolitan area as of the date of issue.</w:t>
      </w:r>
    </w:p>
    <w:bookmarkEnd w:id="21"/>
    <w:bookmarkStart w:id="22" w:name="scope-of-optometrist-services"/>
    <w:p>
      <w:pPr>
        <w:pStyle w:val="Heading2"/>
      </w:pPr>
      <w:r>
        <w:t xml:space="preserve">2. Scope of Optometrist Services</w:t>
      </w:r>
    </w:p>
    <w:p>
      <w:pPr>
        <w:pStyle w:val="FirstParagraph"/>
      </w:pPr>
      <w:r>
        <w:t xml:space="preserve">The following table details each Optometrist service included in this Quotation Estimate. Our licensed Optometrist in Iran Tehran will perform each procedure using state-of-the-art diagnostic equipment and adhere to the clinical standards established by the Iranian Ministry of Health and Medical Education.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Optometrist Service Description</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01</w:t>
            </w:r>
          </w:p>
        </w:tc>
        <w:tc>
          <w:tcPr/>
          <w:p>
            <w:pPr>
              <w:pStyle w:val="Compact"/>
              <w:jc w:val="left"/>
            </w:pPr>
            <w:r>
              <w:t xml:space="preserve">Comprehensive Optometrist Eye Examination (Visual Acuity, Refraction, Intraocular Pressure)</w:t>
            </w:r>
          </w:p>
        </w:tc>
        <w:tc>
          <w:tcPr/>
          <w:p>
            <w:pPr>
              <w:pStyle w:val="Compact"/>
              <w:jc w:val="left"/>
            </w:pPr>
            <w:r>
              <w:t xml:space="preserve">1</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Optometrist Binocular Vision Assessment &amp; Ocular Motility Testing</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03</w:t>
            </w:r>
          </w:p>
        </w:tc>
        <w:tc>
          <w:tcPr/>
          <w:p>
            <w:pPr>
              <w:pStyle w:val="Compact"/>
              <w:jc w:val="left"/>
            </w:pPr>
            <w:r>
              <w:t xml:space="preserve">Optometrist Retinal Screening with Dilated Fundus Examination</w:t>
            </w:r>
          </w:p>
        </w:tc>
        <w:tc>
          <w:tcPr/>
          <w:p>
            <w:pPr>
              <w:pStyle w:val="Compact"/>
              <w:jc w:val="left"/>
            </w:pPr>
            <w:r>
              <w:t xml:space="preserve">1</w:t>
            </w:r>
          </w:p>
        </w:tc>
        <w:tc>
          <w:tcPr/>
          <w:p>
            <w:pPr>
              <w:pStyle w:val="Compact"/>
              <w:jc w:val="left"/>
            </w:pPr>
            <w:r>
              <w:t xml:space="preserve">2,400,000</w:t>
            </w:r>
          </w:p>
        </w:tc>
        <w:tc>
          <w:tcPr/>
          <w:p>
            <w:pPr>
              <w:pStyle w:val="Compact"/>
              <w:jc w:val="left"/>
            </w:pPr>
            <w:r>
              <w:t xml:space="preserve">2,400,000</w:t>
            </w:r>
          </w:p>
        </w:tc>
      </w:tr>
      <w:tr>
        <w:tc>
          <w:tcPr/>
          <w:p>
            <w:pPr>
              <w:pStyle w:val="Compact"/>
              <w:jc w:val="left"/>
            </w:pPr>
            <w:r>
              <w:t xml:space="preserve">04</w:t>
            </w:r>
          </w:p>
        </w:tc>
        <w:tc>
          <w:tcPr/>
          <w:p>
            <w:pPr>
              <w:pStyle w:val="Compact"/>
              <w:jc w:val="left"/>
            </w:pPr>
            <w:r>
              <w:t xml:space="preserve">Optometrist Corneal Topography &amp; Pachymetry Measurement</w:t>
            </w:r>
          </w:p>
        </w:tc>
        <w:tc>
          <w:tcPr/>
          <w:p>
            <w:pPr>
              <w:pStyle w:val="Compact"/>
              <w:jc w:val="left"/>
            </w:pPr>
            <w:r>
              <w:t xml:space="preserve">1</w:t>
            </w:r>
          </w:p>
        </w:tc>
        <w:tc>
          <w:tcPr/>
          <w:p>
            <w:pPr>
              <w:pStyle w:val="Compact"/>
              <w:jc w:val="left"/>
            </w:pPr>
            <w:r>
              <w:t xml:space="preserve">1,650,000</w:t>
            </w:r>
          </w:p>
        </w:tc>
        <w:tc>
          <w:tcPr/>
          <w:p>
            <w:pPr>
              <w:pStyle w:val="Compact"/>
              <w:jc w:val="left"/>
            </w:pPr>
            <w:r>
              <w:t xml:space="preserve">1,650,000</w:t>
            </w:r>
          </w:p>
        </w:tc>
      </w:tr>
      <w:tr>
        <w:tc>
          <w:tcPr/>
          <w:p>
            <w:pPr>
              <w:pStyle w:val="Compact"/>
              <w:jc w:val="left"/>
            </w:pPr>
            <w:r>
              <w:t xml:space="preserve">05</w:t>
            </w:r>
          </w:p>
        </w:tc>
        <w:tc>
          <w:tcPr/>
          <w:p>
            <w:pPr>
              <w:pStyle w:val="Compact"/>
              <w:jc w:val="left"/>
            </w:pPr>
            <w:r>
              <w:t xml:space="preserve">Optometrist Prescription for Single-Vision Corrective Lenses (per pair)</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06</w:t>
            </w:r>
          </w:p>
        </w:tc>
        <w:tc>
          <w:tcPr/>
          <w:p>
            <w:pPr>
              <w:pStyle w:val="Compact"/>
              <w:jc w:val="left"/>
            </w:pPr>
            <w:r>
              <w:t xml:space="preserve">Optometrist Prescription for Progressive Multifocal Lenses (per pair)</w:t>
            </w:r>
          </w:p>
        </w:tc>
        <w:tc>
          <w:tcPr/>
          <w:p>
            <w:pPr>
              <w:pStyle w:val="Compact"/>
              <w:jc w:val="left"/>
            </w:pPr>
            <w:r>
              <w:t xml:space="preserve">1</w:t>
            </w:r>
          </w:p>
        </w:tc>
        <w:tc>
          <w:tcPr/>
          <w:p>
            <w:pPr>
              <w:pStyle w:val="Compact"/>
              <w:jc w:val="left"/>
            </w:pPr>
            <w:r>
              <w:t xml:space="preserve">5,800,000</w:t>
            </w:r>
          </w:p>
        </w:tc>
        <w:tc>
          <w:tcPr/>
          <w:p>
            <w:pPr>
              <w:pStyle w:val="Compact"/>
              <w:jc w:val="left"/>
            </w:pPr>
            <w:r>
              <w:t xml:space="preserve">5,800,000</w:t>
            </w:r>
          </w:p>
        </w:tc>
      </w:tr>
      <w:tr>
        <w:tc>
          <w:tcPr/>
          <w:p>
            <w:pPr>
              <w:pStyle w:val="Compact"/>
              <w:jc w:val="left"/>
            </w:pPr>
            <w:r>
              <w:t xml:space="preserve">07</w:t>
            </w:r>
          </w:p>
        </w:tc>
        <w:tc>
          <w:tcPr/>
          <w:p>
            <w:pPr>
              <w:pStyle w:val="Compact"/>
              <w:jc w:val="left"/>
            </w:pPr>
            <w:r>
              <w:t xml:space="preserve">Optometrist Contact Lens Fitting &amp; Trial (Soft Lenses)</w:t>
            </w:r>
          </w:p>
        </w:tc>
        <w:tc>
          <w:tcPr/>
          <w:p>
            <w:pPr>
              <w:pStyle w:val="Compact"/>
              <w:jc w:val="left"/>
            </w:pPr>
            <w:r>
              <w:t xml:space="preserve">1</w:t>
            </w:r>
          </w:p>
        </w:tc>
        <w:tc>
          <w:tcPr/>
          <w:p>
            <w:pPr>
              <w:pStyle w:val="Compact"/>
              <w:jc w:val="left"/>
            </w:pPr>
            <w:r>
              <w:t xml:space="preserve">2,100,000</w:t>
            </w:r>
          </w:p>
        </w:tc>
        <w:tc>
          <w:tcPr/>
          <w:p>
            <w:pPr>
              <w:pStyle w:val="Compact"/>
              <w:jc w:val="left"/>
            </w:pPr>
            <w:r>
              <w:t xml:space="preserve">2,100,000</w:t>
            </w:r>
          </w:p>
        </w:tc>
      </w:tr>
      <w:tr>
        <w:tc>
          <w:tcPr/>
          <w:p>
            <w:pPr>
              <w:pStyle w:val="Compact"/>
              <w:jc w:val="left"/>
            </w:pPr>
            <w:r>
              <w:t xml:space="preserve">08</w:t>
            </w:r>
          </w:p>
        </w:tc>
        <w:tc>
          <w:tcPr/>
          <w:p>
            <w:pPr>
              <w:pStyle w:val="Compact"/>
              <w:jc w:val="left"/>
            </w:pPr>
            <w:r>
              <w:t xml:space="preserve">Optometrist Follow-Up Consultation (30 minutes, within 30 days)</w:t>
            </w:r>
          </w:p>
        </w:tc>
        <w:tc>
          <w:tcPr/>
          <w:p>
            <w:pPr>
              <w:pStyle w:val="Compact"/>
              <w:jc w:val="left"/>
            </w:pPr>
            <w:r>
              <w:t xml:space="preserve">2</w:t>
            </w:r>
          </w:p>
        </w:tc>
        <w:tc>
          <w:tcPr/>
          <w:p>
            <w:pPr>
              <w:pStyle w:val="Compact"/>
              <w:jc w:val="left"/>
            </w:pPr>
            <w:r>
              <w:t xml:space="preserve">950,000</w:t>
            </w:r>
          </w:p>
        </w:tc>
        <w:tc>
          <w:tcPr/>
          <w:p>
            <w:pPr>
              <w:pStyle w:val="Compact"/>
              <w:jc w:val="left"/>
            </w:pPr>
            <w:r>
              <w:t xml:space="preserve">1,900,000</w:t>
            </w:r>
          </w:p>
        </w:tc>
      </w:tr>
      <w:tr>
        <w:tc>
          <w:tcPr/>
          <w:p>
            <w:pPr>
              <w:pStyle w:val="Compact"/>
              <w:jc w:val="left"/>
            </w:pPr>
            <w:r>
              <w:t xml:space="preserve">09</w:t>
            </w:r>
          </w:p>
        </w:tc>
        <w:tc>
          <w:tcPr/>
          <w:p>
            <w:pPr>
              <w:pStyle w:val="Compact"/>
              <w:jc w:val="left"/>
            </w:pPr>
            <w:r>
              <w:t xml:space="preserve">Optometrist Low Vision Assessment &amp; Assistive Device Recommendation</w:t>
            </w:r>
          </w:p>
        </w:tc>
        <w:tc>
          <w:tcPr/>
          <w:p>
            <w:pPr>
              <w:pStyle w:val="Compact"/>
              <w:jc w:val="left"/>
            </w:pPr>
            <w:r>
              <w:t xml:space="preserve">1</w:t>
            </w:r>
          </w:p>
        </w:tc>
        <w:tc>
          <w:tcPr/>
          <w:p>
            <w:pPr>
              <w:pStyle w:val="Compact"/>
              <w:jc w:val="left"/>
            </w:pPr>
            <w:r>
              <w:t xml:space="preserve">1,400,000</w:t>
            </w:r>
          </w:p>
        </w:tc>
        <w:tc>
          <w:tcPr/>
          <w:p>
            <w:pPr>
              <w:pStyle w:val="Compact"/>
              <w:jc w:val="left"/>
            </w:pPr>
            <w:r>
              <w:t xml:space="preserve">1,400,000</w:t>
            </w:r>
          </w:p>
        </w:tc>
      </w:tr>
      <w:tr>
        <w:tc>
          <w:tcPr/>
          <w:p>
            <w:pPr>
              <w:pStyle w:val="Compact"/>
              <w:jc w:val="left"/>
            </w:pPr>
            <w:r>
              <w:t xml:space="preserve">10</w:t>
            </w:r>
          </w:p>
        </w:tc>
        <w:tc>
          <w:tcPr/>
          <w:p>
            <w:pPr>
              <w:pStyle w:val="Compact"/>
              <w:jc w:val="left"/>
            </w:pPr>
            <w:r>
              <w:t xml:space="preserve">Optometrist Written Report &amp; Prescription Documentation (Bilingual: Persian/English)</w:t>
            </w:r>
          </w:p>
        </w:tc>
        <w:tc>
          <w:tcPr/>
          <w:p>
            <w:pPr>
              <w:pStyle w:val="Compact"/>
              <w:jc w:val="left"/>
            </w:pPr>
            <w:r>
              <w:t xml:space="preserve">1</w:t>
            </w:r>
          </w:p>
        </w:tc>
        <w:tc>
          <w:tcPr/>
          <w:p>
            <w:pPr>
              <w:pStyle w:val="Compact"/>
              <w:jc w:val="left"/>
            </w:pPr>
            <w:r>
              <w:t xml:space="preserve">500,000</w:t>
            </w:r>
          </w:p>
        </w:tc>
        <w:tc>
          <w:tcPr/>
          <w:p>
            <w:pPr>
              <w:pStyle w:val="Compact"/>
              <w:jc w:val="left"/>
            </w:pPr>
            <w:r>
              <w:t xml:space="preserve">500,000</w:t>
            </w:r>
          </w:p>
        </w:tc>
      </w:tr>
      <w:tr>
        <w:tc>
          <w:tcPr>
            <w:gridSpan w:val="4"/>
          </w:tcPr>
          <w:p>
            <w:pPr>
              <w:pStyle w:val="Compact"/>
              <w:jc w:val="left"/>
            </w:pPr>
            <w:r>
              <w:t xml:space="preserve">GRAND TOTAL (Quotation Estimate)</w:t>
            </w:r>
          </w:p>
        </w:tc>
        <w:tc>
          <w:tcPr/>
          <w:p>
            <w:pPr>
              <w:pStyle w:val="Compact"/>
              <w:jc w:val="left"/>
            </w:pPr>
            <w:r>
              <w:t xml:space="preserve">25,200,000 IRR</w:t>
            </w:r>
          </w:p>
        </w:tc>
      </w:tr>
    </w:tbl>
    <w:p>
      <w:pPr>
        <w:pStyle w:val="BodyText"/>
      </w:pPr>
      <w:r>
        <w:t xml:space="preserve">* All prices in this Quotation Estimate are inclusive of applicable Value Added Tax (VAT) as mandated by the Iranian tax authority. No additional hidden fees will be charged beyond the amounts stated in this Quotation Estimate.</w:t>
      </w:r>
    </w:p>
    <w:bookmarkEnd w:id="22"/>
    <w:bookmarkStart w:id="24" w:name="X985eb999f0cfcda5f1af1a675bf0b7c2e0a6c64"/>
    <w:p>
      <w:pPr>
        <w:pStyle w:val="Heading2"/>
      </w:pPr>
      <w:r>
        <w:t xml:space="preserve">3. Terms and Conditions of This Quotation Estimate</w:t>
      </w:r>
    </w:p>
    <w:bookmarkStart w:id="23" w:name="Xf48c250d2e314979bf6e29b296defbec847a225"/>
    <w:p>
      <w:pPr>
        <w:pStyle w:val="Heading3"/>
      </w:pPr>
      <w:r>
        <w:t xml:space="preserve">Important Conditions Governing This Quotation Estimate</w:t>
      </w:r>
    </w:p>
    <w:p>
      <w:pPr>
        <w:pStyle w:val="FirstParagraph"/>
      </w:pPr>
      <w:r>
        <w:rPr>
          <w:bCs/>
          <w:b/>
        </w:rPr>
        <w:t xml:space="preserve">3.1 Validity:</w:t>
      </w:r>
      <w:r>
        <w:t xml:space="preserve"> </w:t>
      </w:r>
      <w:r>
        <w:t xml:space="preserve">This Quotation Estimate is valid for a period of thirty (30) calendar days from the date of issue. After this period, the Optometrist service rates in Iran Tehran may be subject to revision due to currency fluctuations, equipment costs, or regulatory changes.</w:t>
      </w:r>
    </w:p>
    <w:p>
      <w:pPr>
        <w:pStyle w:val="BodyText"/>
      </w:pPr>
      <w:r>
        <w:rPr>
          <w:bCs/>
          <w:b/>
        </w:rPr>
        <w:t xml:space="preserve">3.2 Payment Terms:</w:t>
      </w:r>
      <w:r>
        <w:t xml:space="preserve"> </w:t>
      </w:r>
      <w:r>
        <w:t xml:space="preserve">A 50% advance payment is required to schedule the Optometrist appointment. The remaining 50% balance is due upon completion of all services outlined in this Quotation Estimate. Payment may be made via bank transfer to the designated account of Teheran Vision &amp; Eye Care Center, Tehran, Iran.</w:t>
      </w:r>
    </w:p>
    <w:p>
      <w:pPr>
        <w:pStyle w:val="BodyText"/>
      </w:pPr>
      <w:r>
        <w:rPr>
          <w:bCs/>
          <w:b/>
        </w:rPr>
        <w:t xml:space="preserve">3.3 Scheduling:</w:t>
      </w:r>
      <w:r>
        <w:t xml:space="preserve"> </w:t>
      </w:r>
      <w:r>
        <w:t xml:space="preserve">The Optometrist consultation sessions in Iran Tehran will be conducted at our clinic located on Vali-e-Asr Street. Appointments are available Monday through Saturday, 9:00 AM to 6:00 PM, excluding Iranian public holidays. The client must provide a minimum of 48 hours' notice for any rescheduling.</w:t>
      </w:r>
    </w:p>
    <w:p>
      <w:pPr>
        <w:pStyle w:val="BodyText"/>
      </w:pPr>
      <w:r>
        <w:rPr>
          <w:bCs/>
          <w:b/>
        </w:rPr>
        <w:t xml:space="preserve">3.4 Cancellation Policy:</w:t>
      </w:r>
      <w:r>
        <w:t xml:space="preserve"> </w:t>
      </w:r>
      <w:r>
        <w:t xml:space="preserve">Cancellations made less than 24 hours before a scheduled Optometrist session will incur a 25% fee of the session value as stated in this Quotation Estimate.</w:t>
      </w:r>
    </w:p>
    <w:p>
      <w:pPr>
        <w:pStyle w:val="BodyText"/>
      </w:pPr>
      <w:r>
        <w:rPr>
          <w:bCs/>
          <w:b/>
        </w:rPr>
        <w:t xml:space="preserve">3.5 Scope Limitation:</w:t>
      </w:r>
      <w:r>
        <w:t xml:space="preserve"> </w:t>
      </w:r>
      <w:r>
        <w:t xml:space="preserve">This Quotation Estimate covers Optometrist services only. It does not include ophthalmological surgical procedures, pharmaceutical prescriptions, or emergency eye care. Should the Optometrist identify a condition requiring referral to an ophthalmologist in Iran Tehran, a separate Quotation Estimate will be provided.</w:t>
      </w:r>
    </w:p>
    <w:p>
      <w:pPr>
        <w:pStyle w:val="BodyText"/>
      </w:pPr>
      <w:r>
        <w:rPr>
          <w:bCs/>
          <w:b/>
        </w:rPr>
        <w:t xml:space="preserve">3.6 Confidentiality:</w:t>
      </w:r>
      <w:r>
        <w:t xml:space="preserve"> </w:t>
      </w:r>
      <w:r>
        <w:t xml:space="preserve">All patient records, diagnostic images, and prescription data generated during the Optometrist services are protected under Iranian medical privacy regulations. No information will be disclosed to third parties without written consent from the client.</w:t>
      </w:r>
    </w:p>
    <w:p>
      <w:pPr>
        <w:pStyle w:val="BodyText"/>
      </w:pPr>
      <w:r>
        <w:rPr>
          <w:bCs/>
          <w:b/>
        </w:rPr>
        <w:t xml:space="preserve">3.7 Acceptance:</w:t>
      </w:r>
      <w:r>
        <w:t xml:space="preserve"> </w:t>
      </w:r>
      <w:r>
        <w:t xml:space="preserve">This Quotation Estimate becomes a binding agreement upon written acceptance and signature by both parties. The client's signature constitutes full acknowledgment of all Optometrist services, pricing, and terms described herein.</w:t>
      </w:r>
    </w:p>
    <w:bookmarkEnd w:id="23"/>
    <w:bookmarkEnd w:id="24"/>
    <w:bookmarkStart w:id="25" w:name="X60fb80e1bce85d0743f52d7e79d943b31a61385"/>
    <w:p>
      <w:pPr>
        <w:pStyle w:val="Heading2"/>
      </w:pPr>
      <w:r>
        <w:t xml:space="preserve">4. Optometrist Credentials and Facility Information</w:t>
      </w:r>
    </w:p>
    <w:p>
      <w:pPr>
        <w:pStyle w:val="FirstParagraph"/>
      </w:pPr>
      <w:r>
        <w:t xml:space="preserve">The Optometrist responsible for delivering the services in this Quotation Estimate holds a Doctor of Optometry (O.D.) degree from a recognized Iranian university and is registered with the Iranian Optometric Association. The clinic in Iran Tehran is equipped with digital phoropters, autorefractors, OCT scanners, corneal topographers, and A-scan biometers, ensuring that every Optometrist assessment meets international diagnostic accuracy standards. The facility is fully accessible and complies with all health and safety regulations set forth by the Tehran Municipality.</w:t>
      </w:r>
    </w:p>
    <w:bookmarkEnd w:id="25"/>
    <w:bookmarkStart w:id="26" w:name="acceptance-and-authorization"/>
    <w:p>
      <w:pPr>
        <w:pStyle w:val="Heading2"/>
      </w:pPr>
      <w:r>
        <w:t xml:space="preserve">5. Acceptance and Authorization</w:t>
      </w:r>
    </w:p>
    <w:p>
      <w:pPr>
        <w:pStyle w:val="FirstParagraph"/>
      </w:pPr>
      <w:r>
        <w:t xml:space="preserve">By signing below, the client acknowledges receipt of this Quotation Estimate for Optometrist services in Iran Tehran and agrees to all terms, conditions, and pricing outlined in this document. The Optometrist and the facility management confirm their commitment to delivering the services as described.</w:t>
      </w:r>
    </w:p>
    <w:p>
      <w:pPr>
        <w:pStyle w:val="BodyText"/>
      </w:pPr>
      <w:r>
        <w:rPr>
          <w:bCs/>
          <w:b/>
        </w:rPr>
        <w:t xml:space="preserve">Client Signature</w:t>
      </w:r>
      <w:r>
        <w:br/>
      </w:r>
      <w:r>
        <w:t xml:space="preserve">Name: _________________________</w:t>
      </w:r>
      <w:r>
        <w:br/>
      </w:r>
      <w:r>
        <w:t xml:space="preserve">Date: _________________________</w:t>
      </w:r>
    </w:p>
    <w:p>
      <w:pPr>
        <w:pStyle w:val="BodyText"/>
      </w:pPr>
      <w:r>
        <w:rPr>
          <w:bCs/>
          <w:b/>
        </w:rPr>
        <w:t xml:space="preserve">Optometrist / Authorized Representative</w:t>
      </w:r>
      <w:r>
        <w:br/>
      </w:r>
      <w:r>
        <w:t xml:space="preserve">Name: Dr. _________________________</w:t>
      </w:r>
      <w:r>
        <w:br/>
      </w:r>
      <w:r>
        <w:t xml:space="preserve">Date: _________________________</w:t>
      </w:r>
      <w:r>
        <w:br/>
      </w:r>
      <w:r>
        <w:t xml:space="preserve">Stamp / Seal</w:t>
      </w:r>
    </w:p>
    <w:p>
      <w:pPr>
        <w:pStyle w:val="BodyText"/>
      </w:pPr>
      <w:r>
        <w:t xml:space="preserve">Teheran Vision &amp; Eye Care Center | Quotation Estimate No. TEH-OPT-2025-0347 | Iran Tehran</w:t>
      </w:r>
    </w:p>
    <w:p>
      <w:pPr>
        <w:pStyle w:val="BodyText"/>
      </w:pPr>
      <w:r>
        <w:t xml:space="preserve">This Quotation Estimate is a formal document for Optometrist service pricing and is not a medical diagnosis or treatment plan.</w:t>
      </w:r>
    </w:p>
    <w:p>
      <w:pPr>
        <w:pStyle w:val="BodyText"/>
      </w:pPr>
      <w:r>
        <w:t xml:space="preserve">© 2025 Teheran Vision &amp; Eye Care Center.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Optometrist Services - Iran Tehran</dc:title>
  <dc:creator/>
  <dc:language>en</dc:language>
  <cp:keywords/>
  <dcterms:created xsi:type="dcterms:W3CDTF">2026-10-10T05:45:27Z</dcterms:created>
  <dcterms:modified xsi:type="dcterms:W3CDTF">2026-10-10T05:45:27Z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