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vision-care-centre"/>
    <w:p>
      <w:pPr>
        <w:pStyle w:val="Heading1"/>
      </w:pPr>
      <w:r>
        <w:t xml:space="preserve">Kyoto Vision Care Centre</w:t>
      </w:r>
    </w:p>
    <w:p>
      <w:pPr>
        <w:pStyle w:val="FirstParagraph"/>
      </w:pPr>
      <w:r>
        <w:t xml:space="preserve">12-34 Higashiyama-ku, Kyoto City, Kyoto Prefecture 605-0001, Japan</w:t>
      </w:r>
    </w:p>
    <w:p>
      <w:pPr>
        <w:pStyle w:val="BodyText"/>
      </w:pPr>
      <w:r>
        <w:t xml:space="preserve">Phone: +81-75-123-4567 | Email: info@kyotovisioncare.jp</w:t>
      </w:r>
    </w:p>
    <w:p>
      <w:pPr>
        <w:pStyle w:val="BodyText"/>
      </w:pPr>
      <w:r>
        <w:t xml:space="preserve">Corporation Number: 4010401001234 | Representative: Dr. Haruki Tanaka, O.D.</w:t>
      </w:r>
    </w:p>
    <w:bookmarkEnd w:id="20"/>
    <w:bookmarkStart w:id="26"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QTE-KYO-2025-0487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Japanese Yen (JPY)</w:t>
      </w:r>
    </w:p>
    <w:p>
      <w:pPr>
        <w:pStyle w:val="BodyText"/>
      </w:pPr>
      <w:r>
        <w:rPr>
          <w:bCs/>
          <w:b/>
        </w:rPr>
        <w:t xml:space="preserve">Service Location:</w:t>
      </w:r>
      <w:r>
        <w:t xml:space="preserve"> </w:t>
      </w:r>
      <w:r>
        <w:t xml:space="preserve">Japan Kyoto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Kenji Yamamoto</w:t>
      </w:r>
    </w:p>
    <w:p>
      <w:pPr>
        <w:pStyle w:val="BodyText"/>
      </w:pPr>
      <w:r>
        <w:rPr>
          <w:bCs/>
          <w:b/>
        </w:rPr>
        <w:t xml:space="preserve">Address:</w:t>
      </w:r>
      <w:r>
        <w:t xml:space="preserve"> </w:t>
      </w:r>
      <w:r>
        <w:t xml:space="preserve">56-78 Nakagyo-ku, Kyoto City, Kyoto 604-0833, Japan</w:t>
      </w:r>
    </w:p>
    <w:p>
      <w:pPr>
        <w:pStyle w:val="BodyText"/>
      </w:pPr>
      <w:r>
        <w:rPr>
          <w:bCs/>
          <w:b/>
        </w:rPr>
        <w:t xml:space="preserve">Phone:</w:t>
      </w:r>
      <w:r>
        <w:t xml:space="preserve"> </w:t>
      </w:r>
      <w:r>
        <w:t xml:space="preserve">+81-90-5678-1234</w:t>
      </w:r>
    </w:p>
    <w:p>
      <w:pPr>
        <w:pStyle w:val="BodyText"/>
      </w:pPr>
      <w:r>
        <w:rPr>
          <w:bCs/>
          <w:b/>
        </w:rPr>
        <w:t xml:space="preserve">Email:</w:t>
      </w:r>
      <w:r>
        <w:t xml:space="preserve"> </w:t>
      </w:r>
      <w:r>
        <w:t xml:space="preserve">k.yamamoto@example.jp</w:t>
      </w:r>
    </w:p>
    <w:p>
      <w:pPr>
        <w:pStyle w:val="BodyText"/>
      </w:pPr>
      <w:r>
        <w:rPr>
          <w:bCs/>
          <w:b/>
        </w:rPr>
        <w:t xml:space="preserve">Reference:</w:t>
      </w:r>
      <w:r>
        <w:t xml:space="preserve"> </w:t>
      </w:r>
      <w:r>
        <w:t xml:space="preserve">Annual Vision Assessment</w:t>
      </w:r>
    </w:p>
    <w:bookmarkEnd w:id="22"/>
    <w:p>
      <w:pPr>
        <w:pStyle w:val="BodyText"/>
      </w:pPr>
      <w:r>
        <w:t xml:space="preserve">This</w:t>
      </w:r>
      <w:r>
        <w:t xml:space="preserve"> </w:t>
      </w:r>
      <w:r>
        <w:t xml:space="preserve">Quotation Estimate</w:t>
      </w:r>
      <w:r>
        <w:t xml:space="preserve"> </w:t>
      </w:r>
      <w:r>
        <w:t xml:space="preserve">is prepared by Kyoto Vision Care Centre, a licensed and fully accredited</w:t>
      </w:r>
      <w:r>
        <w:t xml:space="preserve"> </w:t>
      </w:r>
      <w:r>
        <w:t xml:space="preserve">Optometrist</w:t>
      </w:r>
      <w:r>
        <w:t xml:space="preserve"> </w:t>
      </w:r>
      <w:r>
        <w:t xml:space="preserve">practice operating in the heart of</w:t>
      </w:r>
      <w:r>
        <w:t xml:space="preserve"> </w:t>
      </w:r>
      <w:r>
        <w:t xml:space="preserve">Japan Kyoto</w:t>
      </w:r>
      <w:r>
        <w:t xml:space="preserve">. The following document outlines the comprehensive scope of optometric services, associated costs, and professional fees for the vision care programme requested by the client. All pricing is presented in Japanese Yen (JPY) and reflects the current market rates for</w:t>
      </w:r>
      <w:r>
        <w:t xml:space="preserve"> </w:t>
      </w:r>
      <w:r>
        <w:t xml:space="preserve">Optometrist</w:t>
      </w:r>
      <w:r>
        <w:t xml:space="preserve"> </w:t>
      </w:r>
      <w:r>
        <w:t xml:space="preserve">services in the</w:t>
      </w:r>
      <w:r>
        <w:t xml:space="preserve"> </w:t>
      </w:r>
      <w:r>
        <w:t xml:space="preserve">Japan Kyoto</w:t>
      </w:r>
      <w:r>
        <w:t xml:space="preserve"> </w:t>
      </w:r>
      <w:r>
        <w:t xml:space="preserve">metropolitan area as of the date of issuance.</w:t>
      </w:r>
    </w:p>
    <w:bookmarkStart w:id="23" w:name="X12e9274a9d8e58596205559c1da4621ab76e9f3"/>
    <w:p>
      <w:pPr>
        <w:pStyle w:val="Heading3"/>
      </w:pPr>
      <w:r>
        <w:t xml:space="preserve">Scope of Services – Optometrist Examination &amp; Vision Care Programme</w:t>
      </w:r>
    </w:p>
    <w:p>
      <w:pPr>
        <w:pStyle w:val="FirstParagraph"/>
      </w:pPr>
      <w:r>
        <w:t xml:space="preserve">The</w:t>
      </w:r>
      <w:r>
        <w:t xml:space="preserve"> </w:t>
      </w:r>
      <w:r>
        <w:t xml:space="preserve">Optometrist</w:t>
      </w:r>
      <w:r>
        <w:t xml:space="preserve"> </w:t>
      </w:r>
      <w:r>
        <w:t xml:space="preserve">at Kyoto Vision Care Centre will conduct a full-spectrum ophthalmic and optometric evaluation. This</w:t>
      </w:r>
      <w:r>
        <w:t xml:space="preserve"> </w:t>
      </w:r>
      <w:r>
        <w:t xml:space="preserve">Quotation Estimate</w:t>
      </w:r>
      <w:r>
        <w:t xml:space="preserve"> </w:t>
      </w:r>
      <w:r>
        <w:t xml:space="preserve">covers all diagnostic procedures, corrective lens prescriptions, and follow-up consultations required for the client's complete vision management plan within the</w:t>
      </w:r>
      <w:r>
        <w:t xml:space="preserve"> </w:t>
      </w:r>
      <w:r>
        <w:t xml:space="preserve">Japan Kyoto</w:t>
      </w:r>
      <w:r>
        <w:t xml:space="preserve"> </w:t>
      </w:r>
      <w:r>
        <w:t xml:space="preserve">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Comprehensive Optometrist Eye Examination (visual acuity, refraction, colour vision, binocular function)</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Slit-Lamp Biomicroscopy &amp; Anterior Segment Assessment by the Optometrist</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Dilated Fundus Examination &amp; Retinal Imaging (Optometrist-performed)</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Optical Coherence Tomography (OCT) – Macular &amp; Nerve Fibre Layer Analysis</w:t>
            </w:r>
          </w:p>
        </w:tc>
        <w:tc>
          <w:tcPr/>
          <w:p>
            <w:pPr>
              <w:pStyle w:val="Compact"/>
              <w:jc w:val="left"/>
            </w:pPr>
            <w:r>
              <w:t xml:space="preserve">1 session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t xml:space="preserve">Intraocular Pressure Measurement (Non-Contact Tonometry) – Optometrist Protocol</w:t>
            </w:r>
          </w:p>
        </w:tc>
        <w:tc>
          <w:tcPr/>
          <w:p>
            <w:pPr>
              <w:pStyle w:val="Compact"/>
              <w:jc w:val="left"/>
            </w:pPr>
            <w:r>
              <w:t xml:space="preserve">1 session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6</w:t>
            </w:r>
          </w:p>
        </w:tc>
        <w:tc>
          <w:tcPr/>
          <w:p>
            <w:pPr>
              <w:pStyle w:val="Compact"/>
              <w:jc w:val="left"/>
            </w:pPr>
            <w:r>
              <w:t xml:space="preserve">Custom Prescription Eyeglass Lenses (High-Index 1.67, Anti-Reflective Coating, Blue-Light Filter)</w:t>
            </w:r>
          </w:p>
        </w:tc>
        <w:tc>
          <w:tcPr/>
          <w:p>
            <w:pPr>
              <w:pStyle w:val="Compact"/>
              <w:jc w:val="left"/>
            </w:pPr>
            <w:r>
              <w:t xml:space="preserve">1 pair</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Frame Fitting &amp; Dispensing by the Optometrist (Premium Titanium Frame)</w:t>
            </w:r>
          </w:p>
        </w:tc>
        <w:tc>
          <w:tcPr/>
          <w:p>
            <w:pPr>
              <w:pStyle w:val="Compact"/>
              <w:jc w:val="left"/>
            </w:pPr>
            <w:r>
              <w:t xml:space="preserve">1 pair</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8</w:t>
            </w:r>
          </w:p>
        </w:tc>
        <w:tc>
          <w:tcPr/>
          <w:p>
            <w:pPr>
              <w:pStyle w:val="Compact"/>
              <w:jc w:val="left"/>
            </w:pPr>
            <w:r>
              <w:t xml:space="preserve">Follow-Up Consultation &amp; Lens Adaptation Check (Optometrist, 2 weeks post-dispensing)</w:t>
            </w:r>
          </w:p>
        </w:tc>
        <w:tc>
          <w:tcPr/>
          <w:p>
            <w:pPr>
              <w:pStyle w:val="Compact"/>
              <w:jc w:val="left"/>
            </w:pPr>
            <w:r>
              <w:t xml:space="preserve">1 session</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9</w:t>
            </w:r>
          </w:p>
        </w:tc>
        <w:tc>
          <w:tcPr/>
          <w:p>
            <w:pPr>
              <w:pStyle w:val="Compact"/>
              <w:jc w:val="left"/>
            </w:pPr>
            <w:r>
              <w:t xml:space="preserve">Annual Vision Monitoring Plan – 4 Quarterly Check-Ups at the Japan Kyoto Clinic</w:t>
            </w:r>
          </w:p>
        </w:tc>
        <w:tc>
          <w:tcPr/>
          <w:p>
            <w:pPr>
              <w:pStyle w:val="Compact"/>
              <w:jc w:val="left"/>
            </w:pPr>
            <w:r>
              <w:t xml:space="preserve">4 sessions</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10</w:t>
            </w:r>
          </w:p>
        </w:tc>
        <w:tc>
          <w:tcPr/>
          <w:p>
            <w:pPr>
              <w:pStyle w:val="Compact"/>
              <w:jc w:val="left"/>
            </w:pPr>
            <w:r>
              <w:t xml:space="preserve">Digital Vision Health Report &amp; Prescription Documentation (bilingual EN/JP)</w:t>
            </w:r>
          </w:p>
        </w:tc>
        <w:tc>
          <w:tcPr/>
          <w:p>
            <w:pPr>
              <w:pStyle w:val="Compact"/>
              <w:jc w:val="left"/>
            </w:pPr>
            <w:r>
              <w:t xml:space="preserve">1 copy</w:t>
            </w:r>
          </w:p>
        </w:tc>
        <w:tc>
          <w:tcPr/>
          <w:p>
            <w:pPr>
              <w:pStyle w:val="Compact"/>
              <w:jc w:val="left"/>
            </w:pPr>
            <w:r>
              <w:t xml:space="preserve">¥3,000</w:t>
            </w:r>
          </w:p>
        </w:tc>
        <w:tc>
          <w:tcPr/>
          <w:p>
            <w:pPr>
              <w:pStyle w:val="Compact"/>
              <w:jc w:val="left"/>
            </w:pPr>
            <w:r>
              <w:t xml:space="preserve">¥3,000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¥165,000</w:t>
            </w:r>
          </w:p>
        </w:tc>
      </w:tr>
      <w:tr>
        <w:tc>
          <w:tcPr/>
          <w:p>
            <w:pPr>
              <w:pStyle w:val="Compact"/>
              <w:jc w:val="left"/>
            </w:pPr>
            <w:r>
              <w:t xml:space="preserve">Consumable Materials &amp; Disposables</w:t>
            </w:r>
          </w:p>
        </w:tc>
        <w:tc>
          <w:tcPr/>
          <w:p>
            <w:pPr>
              <w:pStyle w:val="Compact"/>
              <w:jc w:val="right"/>
            </w:pPr>
            <w:r>
              <w:t xml:space="preserve">¥5,500</w:t>
            </w:r>
          </w:p>
        </w:tc>
      </w:tr>
      <w:tr>
        <w:tc>
          <w:tcPr/>
          <w:p>
            <w:pPr>
              <w:pStyle w:val="Compact"/>
              <w:jc w:val="left"/>
            </w:pPr>
            <w:r>
              <w:t xml:space="preserve">Consumption Tax (10% – Japan National Rate)</w:t>
            </w:r>
          </w:p>
        </w:tc>
        <w:tc>
          <w:tcPr/>
          <w:p>
            <w:pPr>
              <w:pStyle w:val="Compact"/>
              <w:jc w:val="right"/>
            </w:pPr>
            <w:r>
              <w:t xml:space="preserve">¥17,050</w:t>
            </w:r>
          </w:p>
        </w:tc>
      </w:tr>
      <w:tr>
        <w:tc>
          <w:tcPr/>
          <w:p>
            <w:pPr>
              <w:pStyle w:val="Compact"/>
              <w:jc w:val="left"/>
            </w:pPr>
            <w:r>
              <w:t xml:space="preserve">Grand Total (JPY)</w:t>
            </w:r>
          </w:p>
        </w:tc>
        <w:tc>
          <w:tcPr/>
          <w:p>
            <w:pPr>
              <w:pStyle w:val="Compact"/>
              <w:jc w:val="right"/>
            </w:pPr>
            <w:r>
              <w:t xml:space="preserve">¥187,550</w:t>
            </w:r>
          </w:p>
        </w:tc>
      </w:tr>
    </w:tbl>
    <w:bookmarkEnd w:id="23"/>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issuance. After the expiry date, all prices are subject to revision based on current</w:t>
      </w:r>
      <w:r>
        <w:t xml:space="preserve"> </w:t>
      </w:r>
      <w:r>
        <w:t xml:space="preserve">Optometrist</w:t>
      </w:r>
      <w:r>
        <w:t xml:space="preserve"> </w:t>
      </w:r>
      <w:r>
        <w:t xml:space="preserve">service rates in</w:t>
      </w:r>
      <w:r>
        <w:t xml:space="preserve"> </w:t>
      </w:r>
      <w:r>
        <w:t xml:space="preserve">Japan Kyoto</w:t>
      </w:r>
      <w:r>
        <w:t xml:space="preserve">.</w:t>
      </w:r>
    </w:p>
    <w:p>
      <w:pPr>
        <w:numPr>
          <w:ilvl w:val="0"/>
          <w:numId w:val="1001"/>
        </w:numPr>
        <w:pStyle w:val="Compact"/>
      </w:pPr>
      <w:r>
        <w:t xml:space="preserve">All services listed herein shall be performed by a licensed</w:t>
      </w:r>
      <w:r>
        <w:t xml:space="preserve"> </w:t>
      </w:r>
      <w:r>
        <w:t xml:space="preserve">Optometrist</w:t>
      </w:r>
      <w:r>
        <w:t xml:space="preserve"> </w:t>
      </w:r>
      <w:r>
        <w:t xml:space="preserve">(Optometrist License No. KY-2019-0042) registered with the Japan Optometric Association and the Kyoto Prefectural Board of Health.</w:t>
      </w:r>
    </w:p>
    <w:p>
      <w:pPr>
        <w:numPr>
          <w:ilvl w:val="0"/>
          <w:numId w:val="1001"/>
        </w:numPr>
        <w:pStyle w:val="Compact"/>
      </w:pPr>
      <w:r>
        <w:t xml:space="preserve">Payment is due within fourteen (14) days of the client's written acceptance of this</w:t>
      </w:r>
      <w:r>
        <w:t xml:space="preserve"> </w:t>
      </w:r>
      <w:r>
        <w:t xml:space="preserve">Quotation Estimate</w:t>
      </w:r>
      <w:r>
        <w:t xml:space="preserve">. Accepted payment methods include bank transfer (to a Japanese domestic account), credit card (Visa, Mastercard, JCB), and cash at the</w:t>
      </w:r>
      <w:r>
        <w:t xml:space="preserve"> </w:t>
      </w:r>
      <w:r>
        <w:t xml:space="preserve">Japan Kyoto</w:t>
      </w:r>
      <w:r>
        <w:t xml:space="preserve"> </w:t>
      </w:r>
      <w:r>
        <w:t xml:space="preserve">clinic reception.</w:t>
      </w:r>
    </w:p>
    <w:p>
      <w:pPr>
        <w:numPr>
          <w:ilvl w:val="0"/>
          <w:numId w:val="1001"/>
        </w:numPr>
        <w:pStyle w:val="Compact"/>
      </w:pPr>
      <w:r>
        <w:t xml:space="preserve">A deposit of 30% of the total amount (¥56,265) is required to secure the appointment slot and reserve the custom lens manufacturing timeline. The remaining balance is due at the time of lens dispensing.</w:t>
      </w:r>
    </w:p>
    <w:p>
      <w:pPr>
        <w:numPr>
          <w:ilvl w:val="0"/>
          <w:numId w:val="1001"/>
        </w:numPr>
        <w:pStyle w:val="Compact"/>
      </w:pPr>
      <w:r>
        <w:t xml:space="preserve">Any additional diagnostic procedures recommended by the</w:t>
      </w:r>
      <w:r>
        <w:t xml:space="preserve"> </w:t>
      </w:r>
      <w:r>
        <w:t xml:space="preserve">Optometrist</w:t>
      </w:r>
      <w:r>
        <w:t xml:space="preserve"> </w:t>
      </w:r>
      <w:r>
        <w:t xml:space="preserve">during the examination (e.g., perimetry, corneal topography, or referral to an ophthalmologist) will be quoted separately and require prior written consent from the client.</w:t>
      </w:r>
    </w:p>
    <w:p>
      <w:pPr>
        <w:numPr>
          <w:ilvl w:val="0"/>
          <w:numId w:val="1001"/>
        </w:numPr>
        <w:pStyle w:val="Compact"/>
      </w:pPr>
      <w:r>
        <w:t xml:space="preserve">The</w:t>
      </w:r>
      <w:r>
        <w:t xml:space="preserve"> </w:t>
      </w:r>
      <w:r>
        <w:t xml:space="preserve">Optometrist</w:t>
      </w:r>
      <w:r>
        <w:t xml:space="preserve"> </w:t>
      </w:r>
      <w:r>
        <w:t xml:space="preserve">guarantees a minimum 12-month warranty on all dispensed lenses and frames against manufacturing defects. This warranty is valid only for services rendered at the</w:t>
      </w:r>
      <w:r>
        <w:t xml:space="preserve"> </w:t>
      </w:r>
      <w:r>
        <w:t xml:space="preserve">Japan Kyoto</w:t>
      </w:r>
      <w:r>
        <w:t xml:space="preserve"> </w:t>
      </w:r>
      <w:r>
        <w:t xml:space="preserve">location.</w:t>
      </w:r>
    </w:p>
    <w:p>
      <w:pPr>
        <w:numPr>
          <w:ilvl w:val="0"/>
          <w:numId w:val="1001"/>
        </w:numPr>
        <w:pStyle w:val="Compact"/>
      </w:pPr>
      <w:r>
        <w:t xml:space="preserve">All patient records, diagnostic images, and prescription data are stored in compliance with Japan's Act on the Protection of Personal Information (APPI, 2022 revision). The client retains the right to request a full copy of their records at any time.</w:t>
      </w:r>
    </w:p>
    <w:p>
      <w:pPr>
        <w:numPr>
          <w:ilvl w:val="0"/>
          <w:numId w:val="1001"/>
        </w:numPr>
        <w:pStyle w:val="Compact"/>
      </w:pPr>
      <w:r>
        <w:t xml:space="preserve">Cancellation or rescheduling of appointments must be made at least 48 hours in advance. Late cancellations will incur a fee of ¥5,000 to cover the reserved</w:t>
      </w:r>
      <w:r>
        <w:t xml:space="preserve"> </w:t>
      </w:r>
      <w:r>
        <w:t xml:space="preserve">Optometrist</w:t>
      </w:r>
      <w:r>
        <w:t xml:space="preserve"> </w:t>
      </w:r>
      <w:r>
        <w:t xml:space="preserve">time slot.</w:t>
      </w:r>
    </w:p>
    <w:p>
      <w:pPr>
        <w:numPr>
          <w:ilvl w:val="0"/>
          <w:numId w:val="1001"/>
        </w:numPr>
        <w:pStyle w:val="Compact"/>
      </w:pPr>
      <w:r>
        <w:t xml:space="preserve">This</w:t>
      </w:r>
      <w:r>
        <w:t xml:space="preserve"> </w:t>
      </w:r>
      <w:r>
        <w:t xml:space="preserve">Quotation Estimate</w:t>
      </w:r>
      <w:r>
        <w:t xml:space="preserve"> </w:t>
      </w:r>
      <w:r>
        <w:t xml:space="preserve">does not constitute a medical diagnosis. For conditions requiring surgical intervention or pharmaceutical treatment, the</w:t>
      </w:r>
      <w:r>
        <w:t xml:space="preserve"> </w:t>
      </w:r>
      <w:r>
        <w:t xml:space="preserve">Optometrist</w:t>
      </w:r>
      <w:r>
        <w:t xml:space="preserve"> </w:t>
      </w:r>
      <w:r>
        <w:t xml:space="preserve">will refer the client to a licensed ophthalmologist in the</w:t>
      </w:r>
      <w:r>
        <w:t xml:space="preserve"> </w:t>
      </w:r>
      <w:r>
        <w:t xml:space="preserve">Japan Kyoto</w:t>
      </w:r>
      <w:r>
        <w:t xml:space="preserve"> </w:t>
      </w:r>
      <w:r>
        <w:t xml:space="preserve">area at no additional referral cost.</w:t>
      </w:r>
    </w:p>
    <w:p>
      <w:pPr>
        <w:numPr>
          <w:ilvl w:val="0"/>
          <w:numId w:val="1001"/>
        </w:numPr>
        <w:pStyle w:val="Compact"/>
      </w:pPr>
      <w:r>
        <w:t xml:space="preserve">Disputes arising from this agreement shall be governed by the laws of Japan, with jurisdiction vested in the Kyoto District Court.</w:t>
      </w:r>
    </w:p>
    <w:bookmarkEnd w:id="24"/>
    <w:bookmarkStart w:id="25" w:name="acceptance-authorization"/>
    <w:p>
      <w:pPr>
        <w:pStyle w:val="Heading3"/>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confirms understanding of all terms and conditions, and authorizes the</w:t>
      </w:r>
      <w:r>
        <w:t xml:space="preserve"> </w:t>
      </w:r>
      <w:r>
        <w:t xml:space="preserve">Optometrist</w:t>
      </w:r>
      <w:r>
        <w:t xml:space="preserve"> </w:t>
      </w:r>
      <w:r>
        <w:t xml:space="preserve">at Kyoto Vision Care Centre in</w:t>
      </w:r>
      <w:r>
        <w:t xml:space="preserve"> </w:t>
      </w:r>
      <w:r>
        <w:t xml:space="preserve">Japan Kyoto</w:t>
      </w:r>
      <w:r>
        <w:t xml:space="preserve"> </w:t>
      </w:r>
      <w:r>
        <w:t xml:space="preserve">to proceed with the services described herein.</w:t>
      </w:r>
    </w:p>
    <w:p>
      <w:pPr>
        <w:pStyle w:val="BodyText"/>
      </w:pPr>
      <w:r>
        <w:rPr>
          <w:bCs/>
          <w:b/>
        </w:rPr>
        <w:t xml:space="preserve">Client Signature</w:t>
      </w:r>
      <w:r>
        <w:br/>
      </w:r>
      <w:r>
        <w:t xml:space="preserve">Name: Mr. Kenji Yamamoto</w:t>
      </w:r>
      <w:r>
        <w:br/>
      </w:r>
      <w:r>
        <w:t xml:space="preserve">Date: _______________</w:t>
      </w:r>
    </w:p>
    <w:p>
      <w:pPr>
        <w:pStyle w:val="BodyText"/>
      </w:pPr>
      <w:r>
        <w:rPr>
          <w:bCs/>
          <w:b/>
        </w:rPr>
        <w:t xml:space="preserve">Optometrist / Authorized Representative</w:t>
      </w:r>
      <w:r>
        <w:br/>
      </w:r>
      <w:r>
        <w:t xml:space="preserve">Name: Dr. Haruki Tanaka, O.D.</w:t>
      </w:r>
      <w:r>
        <w:br/>
      </w:r>
      <w:r>
        <w:t xml:space="preserve">Date: _______________</w:t>
      </w:r>
    </w:p>
    <w:p>
      <w:pPr>
        <w:pStyle w:val="BodyText"/>
      </w:pPr>
      <w:r>
        <w:t xml:space="preserve">Kyoto Vision Care Centre | 12-34 Higashiyama-ku, Kyoto City, Japan | Tel: +81-75-123-4567</w:t>
      </w:r>
    </w:p>
    <w:p>
      <w:pPr>
        <w:pStyle w:val="BodyText"/>
      </w:pPr>
      <w:r>
        <w:t xml:space="preserve">This Quotation Estimate (QTE-KYO-2025-0487) is a confidential document intended solely for the named client. Unauthorized reproduction or distribution is prohibited.</w:t>
      </w:r>
    </w:p>
    <w:p>
      <w:pPr>
        <w:pStyle w:val="BodyText"/>
      </w:pPr>
      <w:r>
        <w:t xml:space="preserve">© 2025 Kyoto Vision Care Centre.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Japan Kyoto</dc:title>
  <dc:creator/>
  <dc:language>en</dc:language>
  <cp:keywords/>
  <dcterms:created xsi:type="dcterms:W3CDTF">2026-10-10T08:36:03Z</dcterms:created>
  <dcterms:modified xsi:type="dcterms:W3CDTF">2026-10-10T08:36:03Z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