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Vision Care Optometry Centre</w:t>
      </w:r>
    </w:p>
    <w:p>
      <w:pPr>
        <w:pStyle w:val="BodyText"/>
      </w:pPr>
      <w:r>
        <w:t xml:space="preserve">No. 42, Sule Avenue, Kyauktada Township, Yangon, Myanmar</w:t>
      </w:r>
    </w:p>
    <w:p>
      <w:pPr>
        <w:pStyle w:val="BodyText"/>
      </w:pPr>
      <w:r>
        <w:t xml:space="preserve">Tel: +95-9-795-123-456 | Email: info@yangonvisioncare.mm</w:t>
      </w:r>
    </w:p>
    <w:p>
      <w:pPr>
        <w:pStyle w:val="BodyText"/>
      </w:pPr>
      <w:r>
        <w:t xml:space="preserve">Registration No: MM-OPT-2024-0087 | Licensed Optometrist Practice</w:t>
      </w:r>
    </w:p>
    <w:bookmarkEnd w:id="20"/>
    <w:p>
      <w:pPr>
        <w:pStyle w:val="BodyText"/>
      </w:pPr>
      <w:r>
        <w:rPr>
          <w:bCs/>
          <w:b/>
        </w:rPr>
        <w:t xml:space="preserve">Quotation No:</w:t>
      </w:r>
      <w:r>
        <w:t xml:space="preserve"> </w:t>
      </w:r>
      <w:r>
        <w:t xml:space="preserve">YVC-QE-2025-0342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U Aung Myo Win</w:t>
      </w:r>
    </w:p>
    <w:p>
      <w:pPr>
        <w:pStyle w:val="BodyText"/>
      </w:pPr>
      <w:r>
        <w:rPr>
          <w:bCs/>
          <w:b/>
        </w:rPr>
        <w:t xml:space="preserve">Address:</w:t>
      </w:r>
      <w:r>
        <w:t xml:space="preserve"> </w:t>
      </w:r>
      <w:r>
        <w:t xml:space="preserve">18, Bogyoke Avenue, Pabedan Township, Yangon, Myanmar</w:t>
      </w:r>
    </w:p>
    <w:p>
      <w:pPr>
        <w:pStyle w:val="BodyText"/>
      </w:pPr>
      <w:r>
        <w:rPr>
          <w:bCs/>
          <w:b/>
        </w:rPr>
        <w:t xml:space="preserve">Contact:</w:t>
      </w:r>
      <w:r>
        <w:t xml:space="preserve"> </w:t>
      </w:r>
      <w:r>
        <w:t xml:space="preserve">+95-9-456-789-012</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Yangon Vision Care Optometry Centre, a fully licensed and registered</w:t>
      </w:r>
      <w:r>
        <w:t xml:space="preserve"> </w:t>
      </w:r>
      <w:r>
        <w:t xml:space="preserve">Optometrist</w:t>
      </w:r>
      <w:r>
        <w:t xml:space="preserve"> </w:t>
      </w:r>
      <w:r>
        <w:t xml:space="preserve">practice operating in the heart of</w:t>
      </w:r>
      <w:r>
        <w:t xml:space="preserve"> </w:t>
      </w:r>
      <w:r>
        <w:t xml:space="preserve">Myanmar Yangon</w:t>
      </w:r>
      <w:r>
        <w:t xml:space="preserve">. We are pleased to present the following detailed cost breakdown for comprehensive optometric services, including diagnostic eye examinations, corrective lens prescriptions, and related vision care consultations. This document serves as a binding financial estimate for the services described herein and is prepared in accordance with the standards set by the Myanmar Optometric Association and the Ministry of Health and Sports, Republic of the Union of Myanmar.</w:t>
      </w:r>
    </w:p>
    <w:p>
      <w:pPr>
        <w:pStyle w:val="BodyText"/>
      </w:pPr>
      <w:r>
        <w:t xml:space="preserve">Our team of certified</w:t>
      </w:r>
      <w:r>
        <w:t xml:space="preserve"> </w:t>
      </w:r>
      <w:r>
        <w:t xml:space="preserve">Optometrist</w:t>
      </w:r>
      <w:r>
        <w:t xml:space="preserve"> </w:t>
      </w:r>
      <w:r>
        <w:t xml:space="preserve">professionals in</w:t>
      </w:r>
      <w:r>
        <w:t xml:space="preserve"> </w:t>
      </w:r>
      <w:r>
        <w:t xml:space="preserve">Myanmar Yangon</w:t>
      </w:r>
      <w:r>
        <w:t xml:space="preserve"> </w:t>
      </w:r>
      <w:r>
        <w:t xml:space="preserve">is committed to delivering world-class vision care using state-of-the-art diagnostic equipment. All services listed in this</w:t>
      </w:r>
      <w:r>
        <w:t xml:space="preserve"> </w:t>
      </w:r>
      <w:r>
        <w:t xml:space="preserve">Quotation Estimate</w:t>
      </w:r>
      <w:r>
        <w:t xml:space="preserve"> </w:t>
      </w:r>
      <w:r>
        <w:t xml:space="preserve">will be performed by a registered and licensed</w:t>
      </w:r>
      <w:r>
        <w:t xml:space="preserve"> </w:t>
      </w:r>
      <w:r>
        <w:t xml:space="preserve">Optometrist</w:t>
      </w:r>
      <w:r>
        <w:t xml:space="preserve"> </w:t>
      </w:r>
      <w:r>
        <w:t xml:space="preserve">holding valid credentials from the Myanmar Medical Council and the Myanmar Optometric Association.</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Comprehensive Comprehensive Eye Examination by a Licensed Optometrist (including visual acuity testing, refraction, intraocular pressure measurement, and retinal assessment)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Advanced Digital Retinal Imaging and Fundus Photography (per eye, performed by the Optometrist team)</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3</w:t>
            </w:r>
          </w:p>
        </w:tc>
        <w:tc>
          <w:tcPr/>
          <w:p>
            <w:pPr>
              <w:pStyle w:val="Compact"/>
              <w:jc w:val="left"/>
            </w:pPr>
            <w:r>
              <w:t xml:space="preserve">Prescription Spectacle Lenses – Single Vision, Anti-Reflective Coating, UV Protection (pair)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Progressive Multifocal Lenses – Premium Quality, Anti-Reflective, Blue Light Filter (pair)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Optical Frame Fitting and Adjustment by the Optometrist (including nose pad adjustment, temple alignment, and comfort verification)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Contact Lens Fitting and Trial (soft lenses, including base curve measurement, diameter selection, and 7-day follow-up by the Optometrist)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Colour Vision Testing and Visual Field Assessment (peripheral vision mapping)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Follow-up Consultation with the Optometrist (within 30 days of initial examination, in Myanmar Yangon clinic)</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Written Prescription and Medical Report (bilingual: English and Burmese, signed and stamped by the licensed Optometrist)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Eye Health Education Session and Preventive Care Guidance (personalized advice for the patient and family)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680,000 MMK</w:t>
            </w:r>
          </w:p>
        </w:tc>
      </w:tr>
      <w:tr>
        <w:tc>
          <w:tcPr>
            <w:gridSpan w:val="4"/>
          </w:tcPr>
          <w:p>
            <w:pPr>
              <w:pStyle w:val="Compact"/>
              <w:jc w:val="right"/>
            </w:pPr>
            <w:r>
              <w:t xml:space="preserve">VAT (5% – Myanmar Standard Rate)</w:t>
            </w:r>
          </w:p>
        </w:tc>
        <w:tc>
          <w:tcPr/>
          <w:p>
            <w:pPr>
              <w:pStyle w:val="Compact"/>
              <w:jc w:val="left"/>
            </w:pPr>
            <w:r>
              <w:t xml:space="preserve">34,000 MMK</w:t>
            </w:r>
          </w:p>
        </w:tc>
      </w:tr>
      <w:tr>
        <w:tc>
          <w:tcPr>
            <w:gridSpan w:val="4"/>
          </w:tcPr>
          <w:p>
            <w:pPr>
              <w:pStyle w:val="Compact"/>
              <w:jc w:val="right"/>
            </w:pPr>
            <w:r>
              <w:t xml:space="preserve">GRAND TOTAL</w:t>
            </w:r>
          </w:p>
        </w:tc>
        <w:tc>
          <w:tcPr/>
          <w:p>
            <w:pPr>
              <w:pStyle w:val="Compact"/>
              <w:jc w:val="left"/>
            </w:pPr>
            <w:r>
              <w:t xml:space="preserve">714,000 MMK</w:t>
            </w:r>
          </w:p>
        </w:tc>
      </w:tr>
    </w:tbl>
    <w:p>
      <w:pPr>
        <w:pStyle w:val="BodyText"/>
      </w:pPr>
      <w:r>
        <w:rPr>
          <w:bCs/>
          <w:b/>
        </w:rPr>
        <w:t xml:space="preserve">Note:</w:t>
      </w:r>
      <w:r>
        <w:t xml:space="preserve"> </w:t>
      </w:r>
      <w:r>
        <w:t xml:space="preserve">All prices in this Quotation Estimate are quoted in Myanmar Kyat (MMK) and are inclusive of all standard diagnostic materials. If the patient requires additional specialized testing (e.g., corneal topography, OCT scanning, or glaucoma progression monitoring), a supplementary Quotation Estimate will be issued by the Optometrist prior to any additional procedure. Prices are subject to revision based on the prevailing exchange rate and Myanmar government tax regulations effective as of the date of service delivery.</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a period of thirty (30) calendar days from the date of issue. Beyond this period, the Optometrist reserves the right to revise pricing due to changes in material costs, import duties on optical equipment, or regulatory adjustments in Myanmar Yangon.</w:t>
      </w:r>
    </w:p>
    <w:p>
      <w:pPr>
        <w:pStyle w:val="BodyText"/>
      </w:pPr>
      <w:r>
        <w:rPr>
          <w:bCs/>
          <w:b/>
        </w:rPr>
        <w:t xml:space="preserve">3.2</w:t>
      </w:r>
      <w:r>
        <w:t xml:space="preserve"> </w:t>
      </w:r>
      <w:r>
        <w:t xml:space="preserve">Payment is due within fourteen (14) days of acceptance of this Quotation Estimate. Accepted payment methods include bank transfer (KBZ Bank, CB Bank, or AYA Bank), cash payment at the clinic in Myanmar Yangon, and mobile payment via Wave Money or KBZPay.</w:t>
      </w:r>
    </w:p>
    <w:p>
      <w:pPr>
        <w:pStyle w:val="BodyText"/>
      </w:pPr>
      <w:r>
        <w:rPr>
          <w:bCs/>
          <w:b/>
        </w:rPr>
        <w:t xml:space="preserve">3.3</w:t>
      </w:r>
      <w:r>
        <w:t xml:space="preserve"> </w:t>
      </w:r>
      <w:r>
        <w:t xml:space="preserve">A 50% advance payment is required to confirm the appointment and reserve the Optometrist's consultation slot. The remaining 50% balance is payable upon completion of all services and collection of the final prescription and written report.</w:t>
      </w:r>
    </w:p>
    <w:p>
      <w:pPr>
        <w:pStyle w:val="BodyText"/>
      </w:pPr>
      <w:r>
        <w:rPr>
          <w:bCs/>
          <w:b/>
        </w:rPr>
        <w:t xml:space="preserve">3.4</w:t>
      </w:r>
      <w:r>
        <w:t xml:space="preserve"> </w:t>
      </w:r>
      <w:r>
        <w:t xml:space="preserve">All optometric services will be conducted at our primary clinic located in Kyauktada Township, Yangon, Myanmar. The Optometrist will perform all examinations personally and will not delegate diagnostic procedures to unlicensed personnel.</w:t>
      </w:r>
    </w:p>
    <w:p>
      <w:pPr>
        <w:pStyle w:val="BodyText"/>
      </w:pPr>
      <w:r>
        <w:rPr>
          <w:bCs/>
          <w:b/>
        </w:rPr>
        <w:t xml:space="preserve">3.5</w:t>
      </w:r>
      <w:r>
        <w:t xml:space="preserve"> </w:t>
      </w:r>
      <w:r>
        <w:t xml:space="preserve">Cancellations must be made at least 48 hours in advance. Late cancellations or no-shows will incur a 25% fee of the total Quotation Estimate value to compensate for the reserved Optometrist consultation time.</w:t>
      </w:r>
    </w:p>
    <w:p>
      <w:pPr>
        <w:pStyle w:val="BodyText"/>
      </w:pPr>
      <w:r>
        <w:rPr>
          <w:bCs/>
          <w:b/>
        </w:rPr>
        <w:t xml:space="preserve">3.6</w:t>
      </w:r>
      <w:r>
        <w:t xml:space="preserve"> </w:t>
      </w:r>
      <w:r>
        <w:t xml:space="preserve">This Quotation Estimate does not constitute a medical diagnosis or a guarantee of specific visual outcomes. The Optometrist will provide the most accurate assessment based on clinical findings, but individual patient responses to corrective lenses or contact lenses may vary.</w:t>
      </w:r>
    </w:p>
    <w:p>
      <w:pPr>
        <w:pStyle w:val="BodyText"/>
      </w:pPr>
      <w:r>
        <w:rPr>
          <w:bCs/>
          <w:b/>
        </w:rPr>
        <w:t xml:space="preserve">3.7</w:t>
      </w:r>
      <w:r>
        <w:t xml:space="preserve"> </w:t>
      </w:r>
      <w:r>
        <w:t xml:space="preserve">All patient records, examination data, and prescription documents are the confidential property of the patient and are stored in compliance with Myanmar's data protection guidelines. The Optometrist will not disclose any information to third parties without written consent from the patient.</w:t>
      </w:r>
    </w:p>
    <w:p>
      <w:pPr>
        <w:pStyle w:val="BodyText"/>
      </w:pPr>
      <w:r>
        <w:rPr>
          <w:bCs/>
          <w:b/>
        </w:rPr>
        <w:t xml:space="preserve">3.8</w:t>
      </w:r>
      <w:r>
        <w:t xml:space="preserve"> </w:t>
      </w:r>
      <w:r>
        <w:t xml:space="preserve">In the event of any dispute arising from the services described in this Quotation Estimate, both parties agree to first attempt resolution through amicable negotiation. If unresolved, the matter shall be referred to the Myanmar Optometric Association's dispute resolution panel in Yangon.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in this document. The Optometrist at Yangon Vision Care Optometry Centre confirms that all services will be delivered in full compliance with Myanmar's healthcare regulations and professional optometric standards.</w:t>
      </w:r>
    </w:p>
    <w:p>
      <w:pPr>
        <w:pStyle w:val="BodyText"/>
      </w:pPr>
      <w:r>
        <w:rPr>
          <w:bCs/>
          <w:b/>
        </w:rPr>
        <w:t xml:space="preserve">Client Signature</w:t>
      </w:r>
      <w:r>
        <w:br/>
      </w:r>
      <w:r>
        <w:t xml:space="preserve">U Aung Myo Win</w:t>
      </w:r>
      <w:r>
        <w:br/>
      </w:r>
      <w:r>
        <w:t xml:space="preserve">Date: _______________</w:t>
      </w:r>
    </w:p>
    <w:p>
      <w:pPr>
        <w:pStyle w:val="BodyText"/>
      </w:pPr>
      <w:r>
        <w:rPr>
          <w:bCs/>
          <w:b/>
        </w:rPr>
        <w:t xml:space="preserve">Optometrist / Authorized Representative</w:t>
      </w:r>
      <w:r>
        <w:br/>
      </w:r>
      <w:r>
        <w:t xml:space="preserve">Dr. Khin Thandar Aye, O.D.</w:t>
      </w:r>
      <w:r>
        <w:br/>
      </w:r>
      <w:r>
        <w:t xml:space="preserve">Yangon Vision Care Optometry Centre</w:t>
      </w:r>
      <w:r>
        <w:br/>
      </w:r>
      <w:r>
        <w:t xml:space="preserve">Date: _______________</w:t>
      </w:r>
    </w:p>
    <w:p>
      <w:pPr>
        <w:pStyle w:val="BodyText"/>
      </w:pPr>
      <w:r>
        <w:t xml:space="preserve">Yangon Vision Care Optometry Centre | No. 42, Sule Avenue, Kyauktada Township, Yangon, Myanmar</w:t>
      </w:r>
    </w:p>
    <w:p>
      <w:pPr>
        <w:pStyle w:val="BodyText"/>
      </w:pPr>
      <w:r>
        <w:t xml:space="preserve">This Quotation Estimate was prepared by a licensed Optometrist in Myanmar Yangon and is valid only for the client named above.</w:t>
      </w:r>
    </w:p>
    <w:p>
      <w:pPr>
        <w:pStyle w:val="BodyText"/>
      </w:pPr>
      <w:r>
        <w:t xml:space="preserve">Document Reference: YVC-QE-2025-0342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Myanmar Yangon</dc:title>
  <dc:creator/>
  <dc:language>en</dc:language>
  <cp:keywords/>
  <dcterms:created xsi:type="dcterms:W3CDTF">2026-10-10T06:10:24Z</dcterms:created>
  <dcterms:modified xsi:type="dcterms:W3CDTF">2026-10-10T06:10:24Z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