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Optometrist</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quotation-estimate"/>
    <w:p>
      <w:pPr>
        <w:pStyle w:val="Heading1"/>
      </w:pPr>
      <w:r>
        <w:t xml:space="preserve">Quotation Estimate</w:t>
      </w:r>
    </w:p>
    <w:p>
      <w:pPr>
        <w:pStyle w:val="FirstParagraph"/>
      </w:pPr>
      <w:r>
        <w:t xml:space="preserve">Professional Optometrist Services &amp; Vision Care Solutions</w:t>
      </w:r>
    </w:p>
    <w:p>
      <w:pPr>
        <w:pStyle w:val="BodyText"/>
      </w:pPr>
      <w:r>
        <w:t xml:space="preserve">Serving Nepal Kathmandu and Surrounding Regions</w:t>
      </w:r>
    </w:p>
    <w:bookmarkEnd w:id="20"/>
    <w:p>
      <w:pPr>
        <w:pStyle w:val="BodyText"/>
      </w:pPr>
      <w:r>
        <w:rPr>
          <w:bCs/>
          <w:b/>
        </w:rPr>
        <w:t xml:space="preserve">ClearVision Optometry Centre</w:t>
      </w:r>
      <w:r>
        <w:br/>
      </w:r>
      <w:r>
        <w:t xml:space="preserve">Bhatbhateni Marg, Thamel, Kathmandu 44600</w:t>
      </w:r>
      <w:r>
        <w:br/>
      </w:r>
      <w:r>
        <w:t xml:space="preserve">Nepal</w:t>
      </w:r>
      <w:r>
        <w:br/>
      </w:r>
      <w:r>
        <w:t xml:space="preserve">Phone: +977-1-4712345</w:t>
      </w:r>
      <w:r>
        <w:br/>
      </w:r>
      <w:r>
        <w:t xml:space="preserve">Email: info@clearvisionkathmandu.com.np</w:t>
      </w:r>
      <w:r>
        <w:br/>
      </w:r>
      <w:r>
        <w:t xml:space="preserve">VAT Reg. No.: 101234567</w:t>
      </w:r>
    </w:p>
    <w:p>
      <w:pPr>
        <w:pStyle w:val="BodyText"/>
      </w:pPr>
      <w:r>
        <w:rPr>
          <w:bCs/>
          <w:b/>
        </w:rPr>
        <w:t xml:space="preserve">Prepared By:</w:t>
      </w:r>
      <w:r>
        <w:br/>
      </w:r>
      <w:r>
        <w:t xml:space="preserve">Dr. Sunita Sharma, M.Optom</w:t>
      </w:r>
      <w:r>
        <w:br/>
      </w:r>
      <w:r>
        <w:t xml:space="preserve">Lead Optometrist</w:t>
      </w:r>
      <w:r>
        <w:br/>
      </w:r>
      <w:r>
        <w:t xml:space="preserve">License No: NEA-2024-0891</w:t>
      </w:r>
      <w:r>
        <w:br/>
      </w:r>
      <w:r>
        <w:t xml:space="preserve">Nepal Optometric Association Member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QTE-2025-KTM-0472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Client Name:</w:t>
            </w:r>
          </w:p>
        </w:tc>
        <w:tc>
          <w:tcPr/>
          <w:p>
            <w:pPr>
              <w:pStyle w:val="Compact"/>
              <w:jc w:val="left"/>
            </w:pPr>
            <w:r>
              <w:t xml:space="preserve">Mr. Ramesh Prasad Gurung</w:t>
            </w:r>
          </w:p>
        </w:tc>
      </w:tr>
      <w:tr>
        <w:tc>
          <w:tcPr/>
          <w:p>
            <w:pPr>
              <w:pStyle w:val="Compact"/>
              <w:jc w:val="left"/>
            </w:pPr>
            <w:r>
              <w:t xml:space="preserve">Client Address:</w:t>
            </w:r>
          </w:p>
        </w:tc>
        <w:tc>
          <w:tcPr/>
          <w:p>
            <w:pPr>
              <w:pStyle w:val="Compact"/>
              <w:jc w:val="left"/>
            </w:pPr>
            <w:r>
              <w:t xml:space="preserve">Lagankhel, Kathmandu, Nepal</w:t>
            </w:r>
          </w:p>
        </w:tc>
      </w:tr>
      <w:tr>
        <w:tc>
          <w:tcPr/>
          <w:p>
            <w:pPr>
              <w:pStyle w:val="Compact"/>
              <w:jc w:val="left"/>
            </w:pPr>
            <w:r>
              <w:t xml:space="preserve">Contact:</w:t>
            </w:r>
          </w:p>
        </w:tc>
        <w:tc>
          <w:tcPr/>
          <w:p>
            <w:pPr>
              <w:pStyle w:val="Compact"/>
              <w:jc w:val="left"/>
            </w:pPr>
            <w:r>
              <w:t xml:space="preserve">+977-9841234567</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ClearVision Optometry Centre, a licensed and registered</w:t>
      </w:r>
      <w:r>
        <w:t xml:space="preserve"> </w:t>
      </w:r>
      <w:r>
        <w:t xml:space="preserve">Optometrist</w:t>
      </w:r>
      <w:r>
        <w:t xml:space="preserve"> </w:t>
      </w:r>
      <w:r>
        <w:t xml:space="preserve">practice located in the heart of</w:t>
      </w:r>
      <w:r>
        <w:t xml:space="preserve"> </w:t>
      </w:r>
      <w:r>
        <w:t xml:space="preserve">Nepal Kathmandu</w:t>
      </w:r>
      <w:r>
        <w:t xml:space="preserve">, to provide a comprehensive and transparent breakdown of all professional vision care services, diagnostic procedures, and corrective optical products requested by the client. This document serves as a formal pricing proposal and does not constitute a binding contract until accepted in writing by both parties. All services described herein are delivered in accordance with the standards set by the Nepal Optometric Association and the Department of Health Services, Government of Nepal.</w:t>
      </w:r>
    </w:p>
    <w:bookmarkEnd w:id="21"/>
    <w:bookmarkStart w:id="22" w:name="scope-of-optometrist-services"/>
    <w:p>
      <w:pPr>
        <w:pStyle w:val="Heading2"/>
      </w:pPr>
      <w:r>
        <w:t xml:space="preserve">2. Scope of Optometrist Services</w:t>
      </w:r>
    </w:p>
    <w:p>
      <w:pPr>
        <w:pStyle w:val="FirstParagraph"/>
      </w:pPr>
      <w:r>
        <w:t xml:space="preserve">As a certified</w:t>
      </w:r>
      <w:r>
        <w:t xml:space="preserve"> </w:t>
      </w:r>
      <w:r>
        <w:t xml:space="preserve">Optometrist</w:t>
      </w:r>
      <w:r>
        <w:t xml:space="preserve"> </w:t>
      </w:r>
      <w:r>
        <w:t xml:space="preserve">operating in</w:t>
      </w:r>
      <w:r>
        <w:t xml:space="preserve"> </w:t>
      </w:r>
      <w:r>
        <w:t xml:space="preserve">Nepal Kathmandu</w:t>
      </w:r>
      <w:r>
        <w:t xml:space="preserve">, our practice offers a full spectrum of eye care services tailored to the diverse visual needs of residents and visitors in the Kathmandu Valley. The following</w:t>
      </w:r>
      <w:r>
        <w:t xml:space="preserve"> </w:t>
      </w:r>
      <w:r>
        <w:t xml:space="preserve">Quotation Estimate</w:t>
      </w:r>
      <w:r>
        <w:t xml:space="preserve"> </w:t>
      </w:r>
      <w:r>
        <w:t xml:space="preserve">covers the complete package of services and products as discussed during the initial consultation on 10 June 2025.</w:t>
      </w:r>
    </w:p>
    <w:bookmarkEnd w:id="22"/>
    <w:bookmarkStart w:id="23" w:name="itemized-services-and-pricing"/>
    <w:p>
      <w:pPr>
        <w:pStyle w:val="Heading2"/>
      </w:pPr>
      <w:r>
        <w:t xml:space="preserve">3. Itemized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S.No.</w:t>
            </w:r>
          </w:p>
        </w:tc>
        <w:tc>
          <w:tcPr/>
          <w:p>
            <w:pPr>
              <w:pStyle w:val="Compact"/>
              <w:jc w:val="left"/>
            </w:pPr>
            <w:r>
              <w:t xml:space="preserve">Service / Product Description</w:t>
            </w:r>
          </w:p>
        </w:tc>
        <w:tc>
          <w:tcPr/>
          <w:p>
            <w:pPr>
              <w:pStyle w:val="Compact"/>
              <w:jc w:val="left"/>
            </w:pPr>
            <w:r>
              <w:t xml:space="preserve">Qty</w:t>
            </w:r>
          </w:p>
        </w:tc>
        <w:tc>
          <w:tcPr/>
          <w:p>
            <w:pPr>
              <w:pStyle w:val="Compact"/>
              <w:jc w:val="left"/>
            </w:pPr>
            <w:r>
              <w:t xml:space="preserve">Unit Price (NPR)</w:t>
            </w:r>
          </w:p>
        </w:tc>
        <w:tc>
          <w:tcPr/>
          <w:p>
            <w:pPr>
              <w:pStyle w:val="Compact"/>
              <w:jc w:val="left"/>
            </w:pPr>
            <w:r>
              <w:t xml:space="preserve">Total (NPR)</w:t>
            </w:r>
          </w:p>
        </w:tc>
      </w:tr>
      <w:tr>
        <w:tc>
          <w:tcPr/>
          <w:p>
            <w:pPr>
              <w:pStyle w:val="Compact"/>
              <w:jc w:val="left"/>
            </w:pPr>
            <w:r>
              <w:t xml:space="preserve">1</w:t>
            </w:r>
          </w:p>
        </w:tc>
        <w:tc>
          <w:tcPr/>
          <w:p>
            <w:pPr>
              <w:pStyle w:val="Compact"/>
              <w:jc w:val="left"/>
            </w:pPr>
            <w:r>
              <w:rPr>
                <w:bCs/>
                <w:b/>
              </w:rPr>
              <w:t xml:space="preserve">Comprehensive Optometrist Eye Examination</w:t>
            </w:r>
            <w:r>
              <w:t xml:space="preserve"> </w:t>
            </w:r>
            <w:r>
              <w:t xml:space="preserve">– Includes visual acuity testing (near and distance), refraction (auto-refractor and manual), binocular vision assessment, color vision testing, and ocular health screening. Performed by a licensed Optometrist in Nepal Kathmandu.</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2</w:t>
            </w:r>
          </w:p>
        </w:tc>
        <w:tc>
          <w:tcPr/>
          <w:p>
            <w:pPr>
              <w:pStyle w:val="Compact"/>
              <w:jc w:val="left"/>
            </w:pPr>
            <w:r>
              <w:rPr>
                <w:bCs/>
                <w:b/>
              </w:rPr>
              <w:t xml:space="preserve">Slit Lamp Biomicroscopy Examination</w:t>
            </w:r>
            <w:r>
              <w:t xml:space="preserve"> </w:t>
            </w:r>
            <w:r>
              <w:t xml:space="preserve">– Detailed anterior segment examination of the cornea, iris, lens, and anterior chamber to detect any pathological conditions requiring further ophthalmological referral.</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3</w:t>
            </w:r>
          </w:p>
        </w:tc>
        <w:tc>
          <w:tcPr/>
          <w:p>
            <w:pPr>
              <w:pStyle w:val="Compact"/>
              <w:jc w:val="left"/>
            </w:pPr>
            <w:r>
              <w:rPr>
                <w:bCs/>
                <w:b/>
              </w:rPr>
              <w:t xml:space="preserve">Dilated Fundus Examination</w:t>
            </w:r>
            <w:r>
              <w:t xml:space="preserve"> </w:t>
            </w:r>
            <w:r>
              <w:t xml:space="preserve">– Pupil dilation using tropicamide and phenylephrine drops followed by thorough examination of the retina, optic disc, macula, and retinal vasculature using a direct ophthalmoscope.</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4</w:t>
            </w:r>
          </w:p>
        </w:tc>
        <w:tc>
          <w:tcPr/>
          <w:p>
            <w:pPr>
              <w:pStyle w:val="Compact"/>
              <w:jc w:val="left"/>
            </w:pPr>
            <w:r>
              <w:rPr>
                <w:bCs/>
                <w:b/>
              </w:rPr>
              <w:t xml:space="preserve">Non-Contact Tonometry (IOP Measurement)</w:t>
            </w:r>
            <w:r>
              <w:t xml:space="preserve"> </w:t>
            </w:r>
            <w:r>
              <w:t xml:space="preserve">– Air-puff intraocular pressure measurement to screen for glaucoma and monitor eye health as part of the Optometrist diagnostic protocol in Nepal Kathmandu.</w:t>
            </w:r>
          </w:p>
        </w:tc>
        <w:tc>
          <w:tcPr/>
          <w:p>
            <w:pPr>
              <w:pStyle w:val="Compact"/>
              <w:jc w:val="left"/>
            </w:pPr>
            <w:r>
              <w:t xml:space="preserve">1</w:t>
            </w:r>
          </w:p>
        </w:tc>
        <w:tc>
          <w:tcPr/>
          <w:p>
            <w:pPr>
              <w:pStyle w:val="Compact"/>
              <w:jc w:val="left"/>
            </w:pPr>
            <w:r>
              <w:t xml:space="preserve">1,000.00</w:t>
            </w:r>
          </w:p>
        </w:tc>
        <w:tc>
          <w:tcPr/>
          <w:p>
            <w:pPr>
              <w:pStyle w:val="Compact"/>
              <w:jc w:val="left"/>
            </w:pPr>
            <w:r>
              <w:t xml:space="preserve">1,000.00</w:t>
            </w:r>
          </w:p>
        </w:tc>
      </w:tr>
      <w:tr>
        <w:tc>
          <w:tcPr/>
          <w:p>
            <w:pPr>
              <w:pStyle w:val="Compact"/>
              <w:jc w:val="left"/>
            </w:pPr>
            <w:r>
              <w:t xml:space="preserve">5</w:t>
            </w:r>
          </w:p>
        </w:tc>
        <w:tc>
          <w:tcPr/>
          <w:p>
            <w:pPr>
              <w:pStyle w:val="Compact"/>
              <w:jc w:val="left"/>
            </w:pPr>
            <w:r>
              <w:rPr>
                <w:bCs/>
                <w:b/>
              </w:rPr>
              <w:t xml:space="preserve">Corneal Topography (Wavefront Analysis)</w:t>
            </w:r>
            <w:r>
              <w:t xml:space="preserve"> </w:t>
            </w:r>
            <w:r>
              <w:t xml:space="preserve">– Advanced digital mapping of the corneal surface to assess astigmatism patterns, detect keratoconus, and guide precise lens fitting. Utilizes state-of-the-art equipment available at our Kathmandu facility.</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6</w:t>
            </w:r>
          </w:p>
        </w:tc>
        <w:tc>
          <w:tcPr/>
          <w:p>
            <w:pPr>
              <w:pStyle w:val="Compact"/>
              <w:jc w:val="left"/>
            </w:pPr>
            <w:r>
              <w:rPr>
                <w:bCs/>
                <w:b/>
              </w:rPr>
              <w:t xml:space="preserve">Prescription Spectacles – Frame</w:t>
            </w:r>
            <w:r>
              <w:t xml:space="preserve"> </w:t>
            </w:r>
            <w:r>
              <w:t xml:space="preserve">– Premium acetate frame (Italian design), UV-400 protection, anti-scratch and anti-reflective coating. Selected from our in-store collection in Nepal Kathmandu.</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7</w:t>
            </w:r>
          </w:p>
        </w:tc>
        <w:tc>
          <w:tcPr/>
          <w:p>
            <w:pPr>
              <w:pStyle w:val="Compact"/>
              <w:jc w:val="left"/>
            </w:pPr>
            <w:r>
              <w:rPr>
                <w:bCs/>
                <w:b/>
              </w:rPr>
              <w:t xml:space="preserve">Prescription Lenses – Bifocal, 1.67 Index</w:t>
            </w:r>
            <w:r>
              <w:t xml:space="preserve"> </w:t>
            </w:r>
            <w:r>
              <w:t xml:space="preserve">– High-index aspheric bifocal lenses with photochromic (transitions) technology, blue-light filtering, and anti-reflective multi-coating. Custom-ground by our in-house Optometrist team.</w:t>
            </w:r>
          </w:p>
        </w:tc>
        <w:tc>
          <w:tcPr/>
          <w:p>
            <w:pPr>
              <w:pStyle w:val="Compact"/>
              <w:jc w:val="left"/>
            </w:pPr>
            <w:r>
              <w:t xml:space="preserve">2</w:t>
            </w:r>
          </w:p>
        </w:tc>
        <w:tc>
          <w:tcPr/>
          <w:p>
            <w:pPr>
              <w:pStyle w:val="Compact"/>
              <w:jc w:val="left"/>
            </w:pPr>
            <w:r>
              <w:t xml:space="preserve">12,000.00</w:t>
            </w:r>
          </w:p>
        </w:tc>
        <w:tc>
          <w:tcPr/>
          <w:p>
            <w:pPr>
              <w:pStyle w:val="Compact"/>
              <w:jc w:val="left"/>
            </w:pPr>
            <w:r>
              <w:t xml:space="preserve">24,000.00</w:t>
            </w:r>
          </w:p>
        </w:tc>
      </w:tr>
      <w:tr>
        <w:tc>
          <w:tcPr/>
          <w:p>
            <w:pPr>
              <w:pStyle w:val="Compact"/>
              <w:jc w:val="left"/>
            </w:pPr>
            <w:r>
              <w:t xml:space="preserve">8</w:t>
            </w:r>
          </w:p>
        </w:tc>
        <w:tc>
          <w:tcPr/>
          <w:p>
            <w:pPr>
              <w:pStyle w:val="Compact"/>
              <w:jc w:val="left"/>
            </w:pPr>
            <w:r>
              <w:rPr>
                <w:bCs/>
                <w:b/>
              </w:rPr>
              <w:t xml:space="preserve">Follow-Up Optometrist Consultation</w:t>
            </w:r>
            <w:r>
              <w:t xml:space="preserve"> </w:t>
            </w:r>
            <w:r>
              <w:t xml:space="preserve">– One complimentary follow-up visit within 14 days to assess lens adaptation, verify visual acuity with new spectacles, and make any necessary adjustments. Standard practice for all Optometrist clients in Nepal Kathmandu.</w:t>
            </w:r>
          </w:p>
        </w:tc>
        <w:tc>
          <w:tcPr/>
          <w:p>
            <w:pPr>
              <w:pStyle w:val="Compact"/>
              <w:jc w:val="left"/>
            </w:pPr>
            <w:r>
              <w:t xml:space="preserve">1</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9</w:t>
            </w:r>
          </w:p>
        </w:tc>
        <w:tc>
          <w:tcPr/>
          <w:p>
            <w:pPr>
              <w:pStyle w:val="Compact"/>
              <w:jc w:val="left"/>
            </w:pPr>
            <w:r>
              <w:rPr>
                <w:bCs/>
                <w:b/>
              </w:rPr>
              <w:t xml:space="preserve">Annual Eye Health Screening Package (Next Year)</w:t>
            </w:r>
            <w:r>
              <w:t xml:space="preserve"> </w:t>
            </w:r>
            <w:r>
              <w:t xml:space="preserve">– Pre-emptive booking for the next annual comprehensive examination including all diagnostic tests listed in items 1 through 4. Discounted rate applied as part of this Quotation Estimate.</w:t>
            </w:r>
          </w:p>
        </w:tc>
        <w:tc>
          <w:tcPr/>
          <w:p>
            <w:pPr>
              <w:pStyle w:val="Compact"/>
              <w:jc w:val="left"/>
            </w:pPr>
            <w:r>
              <w:t xml:space="preserve">1</w:t>
            </w:r>
          </w:p>
        </w:tc>
        <w:tc>
          <w:tcPr/>
          <w:p>
            <w:pPr>
              <w:pStyle w:val="Compact"/>
              <w:jc w:val="left"/>
            </w:pPr>
            <w:r>
              <w:t xml:space="preserve">6,000.00</w:t>
            </w:r>
          </w:p>
        </w:tc>
        <w:tc>
          <w:tcPr/>
          <w:p>
            <w:pPr>
              <w:pStyle w:val="Compact"/>
              <w:jc w:val="left"/>
            </w:pPr>
            <w:r>
              <w:t xml:space="preserve">6,000.00</w:t>
            </w:r>
          </w:p>
        </w:tc>
      </w:tr>
      <w:tr>
        <w:tc>
          <w:tcPr>
            <w:gridSpan w:val="4"/>
          </w:tcPr>
          <w:p>
            <w:pPr>
              <w:pStyle w:val="Compact"/>
              <w:jc w:val="right"/>
            </w:pPr>
            <w:r>
              <w:t xml:space="preserve">Subtotal (NPR)</w:t>
            </w:r>
          </w:p>
        </w:tc>
        <w:tc>
          <w:tcPr/>
          <w:p>
            <w:pPr>
              <w:pStyle w:val="Compact"/>
              <w:jc w:val="left"/>
            </w:pPr>
            <w:r>
              <w:t xml:space="preserve">49,500.00</w:t>
            </w:r>
          </w:p>
        </w:tc>
      </w:tr>
      <w:tr>
        <w:tc>
          <w:tcPr>
            <w:gridSpan w:val="4"/>
          </w:tcPr>
          <w:p>
            <w:pPr>
              <w:pStyle w:val="Compact"/>
              <w:jc w:val="right"/>
            </w:pPr>
            <w:r>
              <w:t xml:space="preserve">VAT @ 13% (Nepal Government Tax)</w:t>
            </w:r>
          </w:p>
        </w:tc>
        <w:tc>
          <w:tcPr/>
          <w:p>
            <w:pPr>
              <w:pStyle w:val="Compact"/>
              <w:jc w:val="left"/>
            </w:pPr>
            <w:r>
              <w:t xml:space="preserve">6,435.00</w:t>
            </w:r>
          </w:p>
        </w:tc>
      </w:tr>
      <w:tr>
        <w:tc>
          <w:tcPr>
            <w:gridSpan w:val="4"/>
          </w:tcPr>
          <w:p>
            <w:pPr>
              <w:pStyle w:val="Compact"/>
              <w:jc w:val="right"/>
            </w:pPr>
            <w:r>
              <w:t xml:space="preserve">Service Tax @ 1% (Nepal Government Tax)</w:t>
            </w:r>
          </w:p>
        </w:tc>
        <w:tc>
          <w:tcPr/>
          <w:p>
            <w:pPr>
              <w:pStyle w:val="Compact"/>
              <w:jc w:val="left"/>
            </w:pPr>
            <w:r>
              <w:t xml:space="preserve">495.00</w:t>
            </w:r>
          </w:p>
        </w:tc>
      </w:tr>
      <w:tr>
        <w:tc>
          <w:tcPr>
            <w:gridSpan w:val="4"/>
          </w:tcPr>
          <w:p>
            <w:pPr>
              <w:pStyle w:val="Compact"/>
              <w:jc w:val="right"/>
            </w:pPr>
            <w:r>
              <w:t xml:space="preserve">GRAND TOTAL (NPR)</w:t>
            </w:r>
          </w:p>
        </w:tc>
        <w:tc>
          <w:tcPr/>
          <w:p>
            <w:pPr>
              <w:pStyle w:val="Compact"/>
              <w:jc w:val="left"/>
            </w:pPr>
            <w:r>
              <w:t xml:space="preserve">56,430.00</w:t>
            </w:r>
          </w:p>
        </w:tc>
      </w:tr>
    </w:tbl>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After the expiry date, prices may be revised due to fluctuations in import costs for optical products and changes in government tax policy in Nepal.</w:t>
      </w:r>
    </w:p>
    <w:p>
      <w:pPr>
        <w:numPr>
          <w:ilvl w:val="0"/>
          <w:numId w:val="1001"/>
        </w:numPr>
        <w:pStyle w:val="Compact"/>
      </w:pPr>
      <w:r>
        <w:t xml:space="preserve">All</w:t>
      </w:r>
      <w:r>
        <w:t xml:space="preserve"> </w:t>
      </w:r>
      <w:r>
        <w:t xml:space="preserve">Optometrist</w:t>
      </w:r>
      <w:r>
        <w:t xml:space="preserve"> </w:t>
      </w:r>
      <w:r>
        <w:t xml:space="preserve">services listed in this document are to be performed at our primary clinic located at Bhatbhateni Marg, Thamel,</w:t>
      </w:r>
      <w:r>
        <w:t xml:space="preserve"> </w:t>
      </w:r>
      <w:r>
        <w:t xml:space="preserve">Nepal Kathmandu</w:t>
      </w:r>
      <w:r>
        <w:t xml:space="preserve">. Home-visit services are available at an additional charge of NPR 2,000 per visit within the Kathmandu Valley.</w:t>
      </w:r>
    </w:p>
    <w:p>
      <w:pPr>
        <w:numPr>
          <w:ilvl w:val="0"/>
          <w:numId w:val="1001"/>
        </w:numPr>
        <w:pStyle w:val="Compact"/>
      </w:pPr>
      <w:r>
        <w:t xml:space="preserve">Payment is due in full prior to the dispensing of prescription spectacles. We accept cash, bank transfer (Nabil Bank, NIC Asia, Himalayan Bank), and major credit/debit cards. A 50% advance payment is required to reserve lens manufacturing slots.</w:t>
      </w:r>
    </w:p>
    <w:p>
      <w:pPr>
        <w:numPr>
          <w:ilvl w:val="0"/>
          <w:numId w:val="1001"/>
        </w:numPr>
        <w:pStyle w:val="Compact"/>
      </w:pPr>
      <w:r>
        <w:t xml:space="preserve">Prescription lenses are custom-ordered and manufactured within 7 to 10 working days. Delays beyond this period due to supplier issues in Nepal will be communicated promptly, and no additional charges will apply.</w:t>
      </w:r>
    </w:p>
    <w:p>
      <w:pPr>
        <w:numPr>
          <w:ilvl w:val="0"/>
          <w:numId w:val="1001"/>
        </w:numPr>
        <w:pStyle w:val="Compact"/>
      </w:pPr>
      <w:r>
        <w:t xml:space="preserve">This</w:t>
      </w:r>
      <w:r>
        <w:t xml:space="preserve"> </w:t>
      </w:r>
      <w:r>
        <w:t xml:space="preserve">Quotation Estimate</w:t>
      </w:r>
      <w:r>
        <w:t xml:space="preserve"> </w:t>
      </w:r>
      <w:r>
        <w:t xml:space="preserve">does not include ophthalmological surgical procedures, emergency eye care, or hospitalization costs. In the event that the</w:t>
      </w:r>
      <w:r>
        <w:t xml:space="preserve"> </w:t>
      </w:r>
      <w:r>
        <w:t xml:space="preserve">Optometrist</w:t>
      </w:r>
      <w:r>
        <w:t xml:space="preserve"> </w:t>
      </w:r>
      <w:r>
        <w:t xml:space="preserve">identifies a condition requiring referral to an ophthalmologist or eye surgeon, a separate medical report and cost estimate will be provided.</w:t>
      </w:r>
    </w:p>
    <w:p>
      <w:pPr>
        <w:numPr>
          <w:ilvl w:val="0"/>
          <w:numId w:val="1001"/>
        </w:numPr>
        <w:pStyle w:val="Compact"/>
      </w:pPr>
      <w:r>
        <w:t xml:space="preserve">All diagnostic findings and prescriptions issued by our</w:t>
      </w:r>
      <w:r>
        <w:t xml:space="preserve"> </w:t>
      </w:r>
      <w:r>
        <w:t xml:space="preserve">Optometrist</w:t>
      </w:r>
      <w:r>
        <w:t xml:space="preserve"> </w:t>
      </w:r>
      <w:r>
        <w:t xml:space="preserve">in</w:t>
      </w:r>
      <w:r>
        <w:t xml:space="preserve"> </w:t>
      </w:r>
      <w:r>
        <w:t xml:space="preserve">Nepal Kathmandu</w:t>
      </w:r>
      <w:r>
        <w:t xml:space="preserve"> </w:t>
      </w:r>
      <w:r>
        <w:t xml:space="preserve">are confidential and protected under the Nepal Privacy Act, 2074 (2017). Records are retained for a minimum of five years.</w:t>
      </w:r>
    </w:p>
    <w:p>
      <w:pPr>
        <w:numPr>
          <w:ilvl w:val="0"/>
          <w:numId w:val="1001"/>
        </w:numPr>
        <w:pStyle w:val="Compact"/>
      </w:pPr>
      <w:r>
        <w:t xml:space="preserve">A warranty of six (6) months is provided on all prescription lenses against manufacturing defects. Frame warranty is one (1) year. Warranty claims must be presented with the original receipt and this Quotation Estimate document.</w:t>
      </w:r>
    </w:p>
    <w:p>
      <w:pPr>
        <w:numPr>
          <w:ilvl w:val="0"/>
          <w:numId w:val="1001"/>
        </w:numPr>
        <w:pStyle w:val="Compact"/>
      </w:pPr>
      <w:r>
        <w:t xml:space="preserve">Any cancellation of the order after lens manufacturing has commenced will incur a 40% non-refundable charge. Cancellation prior to manufacturing is fully refundable.</w:t>
      </w:r>
    </w:p>
    <w:p>
      <w:pPr>
        <w:numPr>
          <w:ilvl w:val="0"/>
          <w:numId w:val="1001"/>
        </w:numPr>
        <w:pStyle w:val="Compact"/>
      </w:pPr>
      <w:r>
        <w:t xml:space="preserve">This Quotation Estimate is subject to the laws of the Kingdom of Nepal. Any disputes arising from this document shall be resolved through the competent courts of Kathmandu, Nepal.</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and conditions outlined above. The</w:t>
      </w:r>
      <w:r>
        <w:t xml:space="preserve"> </w:t>
      </w:r>
      <w:r>
        <w:t xml:space="preserve">Optometrist</w:t>
      </w:r>
      <w:r>
        <w:t xml:space="preserve"> </w:t>
      </w:r>
      <w:r>
        <w:t xml:space="preserve">practice at ClearVision Optometry Centre,</w:t>
      </w:r>
      <w:r>
        <w:t xml:space="preserve"> </w:t>
      </w:r>
      <w:r>
        <w:t xml:space="preserve">Nepal Kathmandu</w:t>
      </w:r>
      <w:r>
        <w:t xml:space="preserve">, confirms that all services and products described herein will be delivered with the highest standard of professional care and ethical practice.</w:t>
      </w:r>
    </w:p>
    <w:p>
      <w:pPr>
        <w:pStyle w:val="BodyText"/>
      </w:pPr>
      <w:r>
        <w:rPr>
          <w:bCs/>
          <w:b/>
        </w:rPr>
        <w:t xml:space="preserve">Client Signature</w:t>
      </w:r>
      <w:r>
        <w:br/>
      </w:r>
      <w:r>
        <w:t xml:space="preserve">Name: Mr. Ramesh Prasad Gurung</w:t>
      </w:r>
      <w:r>
        <w:br/>
      </w:r>
      <w:r>
        <w:t xml:space="preserve">Date: _______________</w:t>
      </w:r>
    </w:p>
    <w:p>
      <w:pPr>
        <w:pStyle w:val="BodyText"/>
      </w:pPr>
      <w:r>
        <w:rPr>
          <w:bCs/>
          <w:b/>
        </w:rPr>
        <w:t xml:space="preserve">Optometrist / Authorized Signatory</w:t>
      </w:r>
      <w:r>
        <w:br/>
      </w:r>
      <w:r>
        <w:t xml:space="preserve">Dr. Sunita Sharma, M.Optom</w:t>
      </w:r>
      <w:r>
        <w:br/>
      </w:r>
      <w:r>
        <w:t xml:space="preserve">ClearVision Optometry Centre, Nepal Kathmandu</w:t>
      </w:r>
      <w:r>
        <w:br/>
      </w:r>
      <w:r>
        <w:t xml:space="preserve">Date: 15 June 2025</w:t>
      </w:r>
    </w:p>
    <w:p>
      <w:pPr>
        <w:pStyle w:val="BodyText"/>
      </w:pPr>
      <w:r>
        <w:rPr>
          <w:bCs/>
          <w:b/>
        </w:rPr>
        <w:t xml:space="preserve">Note:</w:t>
      </w:r>
      <w:r>
        <w:t xml:space="preserve"> </w:t>
      </w:r>
      <w:r>
        <w:t xml:space="preserve">This Quotation Estimate is a formal pricing document issued by a registered Optometrist practice in Nepal Kathmandu. It is not a medical prescription or a guarantee of specific visual outcomes. All diagnostic results and treatment recommendations are subject to the professional judgment of the treating Optometrist. For any queries regarding this Quotation Estimate, please contact our office at +977-1-4712345 or visit us at Bhatbhateni Marg, Thamel, Kathmandu, Nepal. We are open Monday through Saturday, 9:00 AM to 7:00 PM.</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Optometrist Services - Nepal Kathmandu</dc:title>
  <dc:creator/>
  <dc:language>en</dc:language>
  <cp:keywords/>
  <dcterms:created xsi:type="dcterms:W3CDTF">2026-10-10T06:41:08Z</dcterms:created>
  <dcterms:modified xsi:type="dcterms:W3CDTF">2026-10-10T06:41:08Z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