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clearvision-optometry-centre"/>
    <w:p>
      <w:pPr>
        <w:pStyle w:val="Heading1"/>
      </w:pPr>
      <w:r>
        <w:t xml:space="preserve">ClearVision Optometry Centre</w:t>
      </w:r>
    </w:p>
    <w:p>
      <w:pPr>
        <w:pStyle w:val="FirstParagraph"/>
      </w:pPr>
      <w:r>
        <w:t xml:space="preserve">12-B, Clifton Block 5, Karachi, Sindh, Pakistan | Phone: +92-21-3584-7721 | Email: info@clearvisionpk.com</w:t>
      </w:r>
    </w:p>
    <w:p>
      <w:pPr>
        <w:pStyle w:val="BodyText"/>
      </w:pPr>
      <w:r>
        <w:t xml:space="preserve">NTN: 7845123-6 | PEIN: 302012345678-00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QV-2025-KHI-0472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Mr. Ahmed Raza Khan, 45-A, DHA Phase 6, Karachi, Pakistan</w:t>
            </w:r>
          </w:p>
        </w:tc>
      </w:tr>
      <w:tr>
        <w:tc>
          <w:tcPr/>
          <w:p>
            <w:pPr>
              <w:pStyle w:val="Compact"/>
              <w:jc w:val="left"/>
            </w:pPr>
            <w:r>
              <w:t xml:space="preserve">Contact Number:</w:t>
            </w:r>
          </w:p>
        </w:tc>
        <w:tc>
          <w:tcPr/>
          <w:p>
            <w:pPr>
              <w:pStyle w:val="Compact"/>
              <w:jc w:val="left"/>
            </w:pPr>
            <w:r>
              <w:t xml:space="preserve">+92-300-4567890</w:t>
            </w:r>
          </w:p>
        </w:tc>
      </w:tr>
      <w:tr>
        <w:tc>
          <w:tcPr/>
          <w:p>
            <w:pPr>
              <w:pStyle w:val="Compact"/>
              <w:jc w:val="left"/>
            </w:pPr>
            <w:r>
              <w:t xml:space="preserve">Service Location:</w:t>
            </w:r>
          </w:p>
        </w:tc>
        <w:tc>
          <w:tcPr/>
          <w:p>
            <w:pPr>
              <w:pStyle w:val="Compact"/>
              <w:jc w:val="left"/>
            </w:pPr>
            <w:r>
              <w:t xml:space="preserve">ClearVision Optometry Centre, Clifton, Karachi, Sindh, Pakistan</w:t>
            </w:r>
          </w:p>
        </w:tc>
      </w:tr>
    </w:tbl>
    <w:p>
      <w:pPr>
        <w:pStyle w:val="BodyText"/>
      </w:pPr>
      <w:r>
        <w:t xml:space="preserve">Dear Mr. Ahmed Raza Khan,</w:t>
      </w:r>
    </w:p>
    <w:p>
      <w:pPr>
        <w:pStyle w:val="BodyText"/>
      </w:pPr>
      <w:r>
        <w:t xml:space="preserve">Thank you for considering ClearVision Optometry Centre for your comprehensive eye care needs. This</w:t>
      </w:r>
      <w:r>
        <w:t xml:space="preserve"> </w:t>
      </w:r>
      <w:r>
        <w:t xml:space="preserve">Quotation Estimate</w:t>
      </w:r>
      <w:r>
        <w:t xml:space="preserve"> </w:t>
      </w:r>
      <w:r>
        <w:t xml:space="preserve">has been carefully prepared to outline the full scope of</w:t>
      </w:r>
      <w:r>
        <w:t xml:space="preserve"> </w:t>
      </w:r>
      <w:r>
        <w:t xml:space="preserve">Optometrist</w:t>
      </w:r>
      <w:r>
        <w:t xml:space="preserve"> </w:t>
      </w:r>
      <w:r>
        <w:t xml:space="preserve">services we will provide at our facility in</w:t>
      </w:r>
      <w:r>
        <w:t xml:space="preserve"> </w:t>
      </w:r>
      <w:r>
        <w:t xml:space="preserve">Pakistan Karachi</w:t>
      </w:r>
      <w:r>
        <w:t xml:space="preserve">. Our team of certified and experienced optometrists is dedicated to delivering world-class vision care tailored to the specific requirements of our patients in the Karachi metropolitan area. Please review the itemized breakdown below for all proposed services, associated costs, and applicable terms.</w:t>
      </w:r>
    </w:p>
    <w:p>
      <w:pPr>
        <w:pStyle w:val="BodyText"/>
      </w:pPr>
      <w:r>
        <w:t xml:space="preserve">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Optometrist / Specialist</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Comprehensive Eye Examination including visual acuity testing, refraction, and binocular vision assessment</w:t>
            </w:r>
          </w:p>
        </w:tc>
        <w:tc>
          <w:tcPr/>
          <w:p>
            <w:pPr>
              <w:pStyle w:val="Compact"/>
              <w:jc w:val="left"/>
            </w:pPr>
            <w:r>
              <w:t xml:space="preserve">Dr. Sana Malik, FCO (Optometry)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Slit Lamp Biomicroscopy Examination of anterior and posterior segments</w:t>
            </w:r>
          </w:p>
        </w:tc>
        <w:tc>
          <w:tcPr/>
          <w:p>
            <w:pPr>
              <w:pStyle w:val="Compact"/>
              <w:jc w:val="left"/>
            </w:pPr>
            <w:r>
              <w:t xml:space="preserve">Dr. Sana Malik, FCO (Optometry)</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Intraocular Pressure (IOP) Measurement via Non-Contact Tonometry</w:t>
            </w:r>
          </w:p>
        </w:tc>
        <w:tc>
          <w:tcPr/>
          <w:p>
            <w:pPr>
              <w:pStyle w:val="Compact"/>
              <w:jc w:val="left"/>
            </w:pPr>
            <w:r>
              <w:t xml:space="preserve">Optometrist Team</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Dilated Fundus Examination with mydriatic drops and retinal imaging</w:t>
            </w:r>
          </w:p>
        </w:tc>
        <w:tc>
          <w:tcPr/>
          <w:p>
            <w:pPr>
              <w:pStyle w:val="Compact"/>
              <w:jc w:val="left"/>
            </w:pPr>
            <w:r>
              <w:t xml:space="preserve">Dr. Bilal Hussain, MCO (Ophthalmology)</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5</w:t>
            </w:r>
          </w:p>
        </w:tc>
        <w:tc>
          <w:tcPr/>
          <w:p>
            <w:pPr>
              <w:pStyle w:val="Compact"/>
              <w:jc w:val="left"/>
            </w:pPr>
            <w:r>
              <w:t xml:space="preserve">Corneal Topography and Pachymetry for contact lens fitting assessment</w:t>
            </w:r>
          </w:p>
        </w:tc>
        <w:tc>
          <w:tcPr/>
          <w:p>
            <w:pPr>
              <w:pStyle w:val="Compact"/>
              <w:jc w:val="left"/>
            </w:pPr>
            <w:r>
              <w:t xml:space="preserve">Optometrist Team</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Prescription of corrective lenses (single vision, 2 pairs – one for distance, one for near work)</w:t>
            </w:r>
          </w:p>
        </w:tc>
        <w:tc>
          <w:tcPr/>
          <w:p>
            <w:pPr>
              <w:pStyle w:val="Compact"/>
              <w:jc w:val="left"/>
            </w:pPr>
            <w:r>
              <w:t xml:space="preserve">Dr. Sana Malik, FCO (Optometry)</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Frame selection consultation and fitting (premium acetate frame, brand: Ray-Ban or equivalent)</w:t>
            </w:r>
          </w:p>
        </w:tc>
        <w:tc>
          <w:tcPr/>
          <w:p>
            <w:pPr>
              <w:pStyle w:val="Compact"/>
              <w:jc w:val="left"/>
            </w:pPr>
            <w:r>
              <w:t xml:space="preserve">Optometrist Team</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UV400 Anti-Glare Blue Light Coating on both pairs of lenses</w:t>
            </w:r>
          </w:p>
        </w:tc>
        <w:tc>
          <w:tcPr/>
          <w:p>
            <w:pPr>
              <w:pStyle w:val="Compact"/>
              <w:jc w:val="left"/>
            </w:pPr>
            <w:r>
              <w:t xml:space="preserve">Optometrist Team</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9</w:t>
            </w:r>
          </w:p>
        </w:tc>
        <w:tc>
          <w:tcPr/>
          <w:p>
            <w:pPr>
              <w:pStyle w:val="Compact"/>
              <w:jc w:val="left"/>
            </w:pPr>
            <w:r>
              <w:t xml:space="preserve">Follow-up consultation (30 days post-prescription) for lens adaptation and adjustment</w:t>
            </w:r>
          </w:p>
        </w:tc>
        <w:tc>
          <w:tcPr/>
          <w:p>
            <w:pPr>
              <w:pStyle w:val="Compact"/>
              <w:jc w:val="left"/>
            </w:pPr>
            <w:r>
              <w:t xml:space="preserve">Dr. Sana Malik, FCO (Optometry)</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10</w:t>
            </w:r>
          </w:p>
        </w:tc>
        <w:tc>
          <w:tcPr/>
          <w:p>
            <w:pPr>
              <w:pStyle w:val="Compact"/>
              <w:jc w:val="left"/>
            </w:pPr>
            <w:r>
              <w:t xml:space="preserve">Annual vision health screening package (valid for 12 months, includes 2 check-ups)</w:t>
            </w:r>
          </w:p>
        </w:tc>
        <w:tc>
          <w:tcPr/>
          <w:p>
            <w:pPr>
              <w:pStyle w:val="Compact"/>
              <w:jc w:val="left"/>
            </w:pPr>
            <w:r>
              <w:t xml:space="preserve">Optometrist Team</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70,500</w:t>
            </w:r>
          </w:p>
        </w:tc>
      </w:tr>
      <w:tr>
        <w:tc>
          <w:tcPr/>
          <w:p>
            <w:pPr>
              <w:pStyle w:val="Compact"/>
              <w:jc w:val="left"/>
            </w:pPr>
            <w:r>
              <w:t xml:space="preserve">Sales Tax (18% – Sindh Board of Revenue):</w:t>
            </w:r>
          </w:p>
        </w:tc>
        <w:tc>
          <w:tcPr/>
          <w:p>
            <w:pPr>
              <w:pStyle w:val="Compact"/>
              <w:jc w:val="right"/>
            </w:pPr>
            <w:r>
              <w:t xml:space="preserve">PKR 12,690</w:t>
            </w:r>
          </w:p>
        </w:tc>
      </w:tr>
      <w:tr>
        <w:tc>
          <w:tcPr/>
          <w:p>
            <w:pPr>
              <w:pStyle w:val="Compact"/>
              <w:jc w:val="left"/>
            </w:pPr>
            <w:r>
              <w:t xml:space="preserve">Discount (Loyalty – 5%):</w:t>
            </w:r>
          </w:p>
        </w:tc>
        <w:tc>
          <w:tcPr/>
          <w:p>
            <w:pPr>
              <w:pStyle w:val="Compact"/>
              <w:jc w:val="right"/>
            </w:pPr>
            <w:r>
              <w:t xml:space="preserve">(PKR 3,525)</w:t>
            </w:r>
          </w:p>
        </w:tc>
      </w:tr>
      <w:tr>
        <w:tc>
          <w:tcPr/>
          <w:p>
            <w:pPr>
              <w:pStyle w:val="Compact"/>
              <w:jc w:val="left"/>
            </w:pPr>
            <w:r>
              <w:t xml:space="preserve">Grand Total:</w:t>
            </w:r>
          </w:p>
        </w:tc>
        <w:tc>
          <w:tcPr/>
          <w:p>
            <w:pPr>
              <w:pStyle w:val="Compact"/>
              <w:jc w:val="right"/>
            </w:pPr>
            <w:r>
              <w:t xml:space="preserve">PKR 79,665</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fluctuating costs of imported lens materials and frame inventory in</w:t>
      </w:r>
      <w:r>
        <w:t xml:space="preserve"> </w:t>
      </w:r>
      <w:r>
        <w:t xml:space="preserve">Pakistan Karachi</w:t>
      </w:r>
      <w:r>
        <w:t xml:space="preserve">.</w:t>
      </w:r>
    </w:p>
    <w:p>
      <w:pPr>
        <w:numPr>
          <w:ilvl w:val="0"/>
          <w:numId w:val="1001"/>
        </w:numPr>
        <w:pStyle w:val="Compact"/>
      </w:pPr>
      <w:r>
        <w:t xml:space="preserve">All</w:t>
      </w:r>
      <w:r>
        <w:t xml:space="preserve"> </w:t>
      </w:r>
      <w:r>
        <w:t xml:space="preserve">Optometrist</w:t>
      </w:r>
      <w:r>
        <w:t xml:space="preserve"> </w:t>
      </w:r>
      <w:r>
        <w:t xml:space="preserve">services listed above will be performed at our Clifton, Karachi facility. Travel or home-visit charges are not included in this estimate.</w:t>
      </w:r>
    </w:p>
    <w:p>
      <w:pPr>
        <w:numPr>
          <w:ilvl w:val="0"/>
          <w:numId w:val="1001"/>
        </w:numPr>
        <w:pStyle w:val="Compact"/>
      </w:pPr>
      <w:r>
        <w:t xml:space="preserve">Payment is due in full within seven (7) days of acceptance of this quotation. We accept bank transfer (HBL, MCB, UBL), JazzCash, EasyPaisa, and major credit/debit cards.</w:t>
      </w:r>
    </w:p>
    <w:p>
      <w:pPr>
        <w:numPr>
          <w:ilvl w:val="0"/>
          <w:numId w:val="1001"/>
        </w:numPr>
        <w:pStyle w:val="Compact"/>
      </w:pPr>
      <w:r>
        <w:t xml:space="preserve">A 50% advance payment is required to reserve the</w:t>
      </w:r>
      <w:r>
        <w:t xml:space="preserve"> </w:t>
      </w:r>
      <w:r>
        <w:t xml:space="preserve">Optometrist</w:t>
      </w:r>
      <w:r>
        <w:t xml:space="preserve"> </w:t>
      </w:r>
      <w:r>
        <w:t xml:space="preserve">appointment slot and initiate lens ordering. The remaining balance is due at the time of lens collection.</w:t>
      </w:r>
    </w:p>
    <w:p>
      <w:pPr>
        <w:numPr>
          <w:ilvl w:val="0"/>
          <w:numId w:val="1001"/>
        </w:numPr>
        <w:pStyle w:val="Compact"/>
      </w:pPr>
      <w:r>
        <w:t xml:space="preserve">Lens manufacturing and frame assembly typically takes 5 to 7 working days in</w:t>
      </w:r>
      <w:r>
        <w:t xml:space="preserve"> </w:t>
      </w:r>
      <w:r>
        <w:t xml:space="preserve">Pakistan Karachi</w:t>
      </w:r>
      <w:r>
        <w:t xml:space="preserve">. Complex prescriptions (high astigmatism, progressive lenses) may require up to 14 working days.</w:t>
      </w:r>
    </w:p>
    <w:p>
      <w:pPr>
        <w:numPr>
          <w:ilvl w:val="0"/>
          <w:numId w:val="1001"/>
        </w:numPr>
        <w:pStyle w:val="Compact"/>
      </w:pPr>
      <w:r>
        <w:t xml:space="preserve">All corrective lenses carry a 90-day manufacturing defect warranty. The</w:t>
      </w:r>
      <w:r>
        <w:t xml:space="preserve"> </w:t>
      </w:r>
      <w:r>
        <w:t xml:space="preserve">Optometrist</w:t>
      </w:r>
      <w:r>
        <w:t xml:space="preserve"> </w:t>
      </w:r>
      <w:r>
        <w:t xml:space="preserve">follow-up consultation is complimentary if the prescription is adjusted within the first 14 days.</w:t>
      </w:r>
    </w:p>
    <w:p>
      <w:pPr>
        <w:numPr>
          <w:ilvl w:val="0"/>
          <w:numId w:val="1001"/>
        </w:numPr>
        <w:pStyle w:val="Compact"/>
      </w:pPr>
      <w:r>
        <w:t xml:space="preserve">This</w:t>
      </w:r>
      <w:r>
        <w:t xml:space="preserve"> </w:t>
      </w:r>
      <w:r>
        <w:t xml:space="preserve">Quotation Estimate</w:t>
      </w:r>
      <w:r>
        <w:t xml:space="preserve"> </w:t>
      </w:r>
      <w:r>
        <w:t xml:space="preserve">does not include surgical procedures, emergency ophthalmology, or hospitalization. For such services, a separate medical estimate will be issued by our ophthalmology partner at Jinnah Postgraduate Medical Centre, Karachi.</w:t>
      </w:r>
    </w:p>
    <w:p>
      <w:pPr>
        <w:numPr>
          <w:ilvl w:val="0"/>
          <w:numId w:val="1001"/>
        </w:numPr>
        <w:pStyle w:val="Compact"/>
      </w:pPr>
      <w:r>
        <w:t xml:space="preserve">Prices are quoted in Pakistani Rupees (PKR) and are inclusive of all professional</w:t>
      </w:r>
      <w:r>
        <w:t xml:space="preserve"> </w:t>
      </w:r>
      <w:r>
        <w:t xml:space="preserve">Optometrist</w:t>
      </w:r>
      <w:r>
        <w:t xml:space="preserve"> </w:t>
      </w:r>
      <w:r>
        <w:t xml:space="preserve">consultation fees. No hidden charges will be applied beyond what is stated in this document.</w:t>
      </w:r>
    </w:p>
    <w:p>
      <w:pPr>
        <w:numPr>
          <w:ilvl w:val="0"/>
          <w:numId w:val="1001"/>
        </w:numPr>
        <w:pStyle w:val="Compac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Optometrist</w:t>
      </w:r>
      <w:r>
        <w:t xml:space="preserve"> </w:t>
      </w:r>
      <w:r>
        <w:t xml:space="preserve">services in</w:t>
      </w:r>
      <w:r>
        <w:t xml:space="preserve"> </w:t>
      </w:r>
      <w:r>
        <w:t xml:space="preserve">Pakistan Karachi</w:t>
      </w:r>
      <w:r>
        <w:t xml:space="preserve"> </w:t>
      </w:r>
      <w:r>
        <w:t xml:space="preserve">and agrees to the terms outlined herein.</w:t>
      </w:r>
    </w:p>
    <w:p>
      <w:pPr>
        <w:pStyle w:val="FirstParagraph"/>
      </w:pPr>
      <w:r>
        <w:rPr>
          <w:bCs/>
          <w:b/>
        </w:rPr>
        <w:t xml:space="preserve">For ClearVision Optometry Centre</w:t>
      </w:r>
      <w:r>
        <w:br/>
      </w:r>
      <w:r>
        <w:t xml:space="preserve">Dr. Sana Malik, FCO (Optometry)</w:t>
      </w:r>
      <w:r>
        <w:br/>
      </w:r>
      <w:r>
        <w:t xml:space="preserve">Lead Optometrist, Karachi, Pakistan</w:t>
      </w:r>
      <w:r>
        <w:br/>
      </w:r>
      <w:r>
        <w:t xml:space="preserve">Date: _______________</w:t>
      </w:r>
    </w:p>
    <w:p>
      <w:pPr>
        <w:pStyle w:val="BodyText"/>
      </w:pPr>
      <w:r>
        <w:rPr>
          <w:bCs/>
          <w:b/>
        </w:rPr>
        <w:t xml:space="preserve">Client Acceptance</w:t>
      </w:r>
      <w:r>
        <w:br/>
      </w:r>
      <w:r>
        <w:t xml:space="preserve">Mr. Ahmed Raza Khan</w:t>
      </w:r>
      <w:r>
        <w:br/>
      </w:r>
      <w:r>
        <w:t xml:space="preserve">Signature: _______________</w:t>
      </w:r>
      <w:r>
        <w:br/>
      </w:r>
      <w:r>
        <w:t xml:space="preserve">Date: _______________</w:t>
      </w:r>
    </w:p>
    <w:p>
      <w:pPr>
        <w:pStyle w:val="BodyText"/>
      </w:pPr>
      <w:r>
        <w:t xml:space="preserve">ClearVision Optometry Centre | Clifton Block 5, Karachi, Sindh, Pakistan | NTN: 7845123-6</w:t>
      </w:r>
    </w:p>
    <w:p>
      <w:pPr>
        <w:pStyle w:val="BodyText"/>
      </w:pPr>
      <w:r>
        <w:t xml:space="preserve">This Quotation Estimate document is generated electronically and is valid without a physical stamp. For queries, contact our Karachi office at +92-21-3584-7721.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Pakistan Karachi</dc:title>
  <dc:creator/>
  <dc:language>en</dc:language>
  <cp:keywords/>
  <dcterms:created xsi:type="dcterms:W3CDTF">2026-10-10T05:49:01Z</dcterms:created>
  <dcterms:modified xsi:type="dcterms:W3CDTF">2026-10-10T05:49:01Z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