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Optometrist Services — Singapore Singapore</w:t>
      </w:r>
    </w:p>
    <w:bookmarkEnd w:id="20"/>
    <w:bookmarkStart w:id="21" w:name="from-optometrist-provider"/>
    <w:p>
      <w:pPr>
        <w:pStyle w:val="Heading3"/>
      </w:pPr>
      <w:r>
        <w:t xml:space="preserve">From (Optometrist Provider):</w:t>
      </w:r>
    </w:p>
    <w:p>
      <w:pPr>
        <w:pStyle w:val="FirstParagraph"/>
      </w:pPr>
      <w:r>
        <w:rPr>
          <w:bCs/>
          <w:b/>
        </w:rPr>
        <w:t xml:space="preserve">ClearVision Optometry Centre</w:t>
      </w:r>
    </w:p>
    <w:p>
      <w:pPr>
        <w:pStyle w:val="BodyText"/>
      </w:pPr>
      <w:r>
        <w:t xml:space="preserve">128 Orchard Road, #05-12</w:t>
      </w:r>
    </w:p>
    <w:p>
      <w:pPr>
        <w:pStyle w:val="BodyText"/>
      </w:pPr>
      <w:r>
        <w:t xml:space="preserve">Singapore Singapore 238849</w:t>
      </w:r>
    </w:p>
    <w:p>
      <w:pPr>
        <w:pStyle w:val="BodyText"/>
      </w:pPr>
      <w:r>
        <w:t xml:space="preserve">Tel: +65 6823 4567</w:t>
      </w:r>
    </w:p>
    <w:p>
      <w:pPr>
        <w:pStyle w:val="BodyText"/>
      </w:pPr>
      <w:r>
        <w:t xml:space="preserve">Email: enquiries@clearvision.sg</w:t>
      </w:r>
    </w:p>
    <w:p>
      <w:pPr>
        <w:pStyle w:val="BodyText"/>
      </w:pPr>
      <w:r>
        <w:t xml:space="preserve">UEN: 201912345K</w:t>
      </w:r>
    </w:p>
    <w:bookmarkEnd w:id="21"/>
    <w:bookmarkStart w:id="22" w:name="to-client"/>
    <w:p>
      <w:pPr>
        <w:pStyle w:val="Heading3"/>
      </w:pPr>
      <w:r>
        <w:t xml:space="preserve">To (Client):</w:t>
      </w:r>
    </w:p>
    <w:p>
      <w:pPr>
        <w:pStyle w:val="FirstParagraph"/>
      </w:pPr>
      <w:r>
        <w:rPr>
          <w:bCs/>
          <w:b/>
        </w:rPr>
        <w:t xml:space="preserve">Mr. Tan Wei Ming</w:t>
      </w:r>
    </w:p>
    <w:p>
      <w:pPr>
        <w:pStyle w:val="BodyText"/>
      </w:pPr>
      <w:r>
        <w:t xml:space="preserve">45 Bukit Timah Road, #12-08</w:t>
      </w:r>
    </w:p>
    <w:p>
      <w:pPr>
        <w:pStyle w:val="BodyText"/>
      </w:pPr>
      <w:r>
        <w:t xml:space="preserve">Singapore Singapore 259761</w:t>
      </w:r>
    </w:p>
    <w:p>
      <w:pPr>
        <w:pStyle w:val="BodyText"/>
      </w:pPr>
      <w:r>
        <w:t xml:space="preserve">Tel: +65 9123 4567</w:t>
      </w:r>
    </w:p>
    <w:p>
      <w:pPr>
        <w:pStyle w:val="BodyText"/>
      </w:pPr>
      <w:r>
        <w:t xml:space="preserve">Email: tan.wei.ming@email.com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Service Location:</w:t>
            </w:r>
          </w:p>
        </w:tc>
        <w:tc>
          <w:tcPr/>
          <w:p>
            <w:pPr>
              <w:pStyle w:val="Compact"/>
              <w:jc w:val="left"/>
            </w:pPr>
            <w:r>
              <w:t xml:space="preserve">ClearVision Optometry Centre, Singapore Singapore</w:t>
            </w:r>
          </w:p>
        </w:tc>
      </w:tr>
      <w:tr>
        <w:tc>
          <w:tcPr/>
          <w:p>
            <w:pPr>
              <w:pStyle w:val="Compact"/>
              <w:jc w:val="left"/>
            </w:pPr>
            <w:r>
              <w:t xml:space="preserve">Prepared By:</w:t>
            </w:r>
          </w:p>
        </w:tc>
        <w:tc>
          <w:tcPr/>
          <w:p>
            <w:pPr>
              <w:pStyle w:val="Compact"/>
              <w:jc w:val="left"/>
            </w:pPr>
            <w:r>
              <w:t xml:space="preserve">Dr. Lim Siew Lan, Registered Optometrist (MOH Singapore)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ClearVision Optometry Centre, a licensed and registered</w:t>
      </w:r>
      <w:r>
        <w:t xml:space="preserve"> </w:t>
      </w:r>
      <w:r>
        <w:t xml:space="preserve">Optometrist</w:t>
      </w:r>
      <w:r>
        <w:t xml:space="preserve"> </w:t>
      </w:r>
      <w:r>
        <w:t xml:space="preserve">practice operating in</w:t>
      </w:r>
      <w:r>
        <w:t xml:space="preserve"> </w:t>
      </w:r>
      <w:r>
        <w:t xml:space="preserve">Singapore Singapore</w:t>
      </w:r>
      <w:r>
        <w:t xml:space="preserve">, to provide Mr. Tan Wei Ming with a comprehensive and transparent breakdown of all anticipated costs associated with the recommended optometric services. This document serves as a formal</w:t>
      </w:r>
      <w:r>
        <w:t xml:space="preserve"> </w:t>
      </w:r>
      <w:r>
        <w:t xml:space="preserve">Quotation Estimate</w:t>
      </w:r>
      <w:r>
        <w:t xml:space="preserve"> </w:t>
      </w:r>
      <w:r>
        <w:t xml:space="preserve">and does not constitute a binding contract until accepted in writing by the client. All pricing is quoted in Singapore Dollars (SGD) and is subject to the terms and conditions outlined in Section 5 of this</w:t>
      </w:r>
      <w:r>
        <w:t xml:space="preserve"> </w:t>
      </w:r>
      <w:r>
        <w:t xml:space="preserve">Quotation Estimate</w:t>
      </w:r>
      <w:r>
        <w:t xml:space="preserve">.</w:t>
      </w:r>
    </w:p>
    <w:bookmarkEnd w:id="23"/>
    <w:bookmarkStart w:id="24" w:name="scope-of-optometrist-services"/>
    <w:p>
      <w:pPr>
        <w:pStyle w:val="Heading2"/>
      </w:pPr>
      <w:r>
        <w:t xml:space="preserve">2. Scope of Optometrist Services</w:t>
      </w:r>
    </w:p>
    <w:p>
      <w:pPr>
        <w:pStyle w:val="FirstParagraph"/>
      </w:pPr>
      <w:r>
        <w:t xml:space="preserve">Following a preliminary consultation conducted on 10 June 2025 at our clinic in</w:t>
      </w:r>
      <w:r>
        <w:t xml:space="preserve"> </w:t>
      </w:r>
      <w:r>
        <w:t xml:space="preserve">Singapore Singapore</w:t>
      </w:r>
      <w:r>
        <w:t xml:space="preserve">, our senior</w:t>
      </w:r>
      <w:r>
        <w:t xml:space="preserve"> </w:t>
      </w:r>
      <w:r>
        <w:t xml:space="preserve">Optometrist</w:t>
      </w:r>
      <w:r>
        <w:t xml:space="preserve"> </w:t>
      </w:r>
      <w:r>
        <w:t xml:space="preserve">has recommended the following comprehensive package of services to address the client's visual needs, ocular health concerns, and corrective lens requirements. Each service below has been carefully selected by our</w:t>
      </w:r>
      <w:r>
        <w:t xml:space="preserve"> </w:t>
      </w:r>
      <w:r>
        <w:t xml:space="preserve">Optometrist</w:t>
      </w:r>
      <w:r>
        <w:t xml:space="preserve"> </w:t>
      </w:r>
      <w:r>
        <w:t xml:space="preserve">team based on clinical assessment and is itemised in this</w:t>
      </w:r>
      <w:r>
        <w:t xml:space="preserve"> </w:t>
      </w:r>
      <w:r>
        <w:t xml:space="preserve">Quotation Estimate</w:t>
      </w:r>
      <w:r>
        <w:t xml:space="preserve"> </w:t>
      </w:r>
      <w:r>
        <w:t xml:space="preserve">for the client's review and approval.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Details / Specifications</w:t>
            </w:r>
          </w:p>
        </w:tc>
        <w:tc>
          <w:tcPr/>
          <w:p>
            <w:pPr>
              <w:pStyle w:val="Compact"/>
              <w:jc w:val="left"/>
            </w:pPr>
            <w:r>
              <w:t xml:space="preserve">Qty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Comprehensive Optometrist Eye Examination</w:t>
            </w:r>
          </w:p>
        </w:tc>
        <w:tc>
          <w:tcPr/>
          <w:p>
            <w:pPr>
              <w:pStyle w:val="Compact"/>
              <w:jc w:val="left"/>
            </w:pPr>
            <w:r>
              <w:t xml:space="preserve">Full dilated eye exam, refraction, visual field testing, and ocular health assessment by a registered Optometrist in Singapore Singapore</w:t>
            </w:r>
          </w:p>
        </w:tc>
        <w:tc>
          <w:tcPr/>
          <w:p>
            <w:pPr>
              <w:pStyle w:val="Compact"/>
              <w:jc w:val="left"/>
            </w:pPr>
            <w:r>
              <w:t xml:space="preserve">1 session</w:t>
            </w:r>
          </w:p>
        </w:tc>
        <w:tc>
          <w:tcPr/>
          <w:p>
            <w:pPr>
              <w:pStyle w:val="Compact"/>
              <w:jc w:val="left"/>
            </w:pPr>
            <w:r>
              <w:t xml:space="preserve">SGD 185.00</w:t>
            </w:r>
          </w:p>
        </w:tc>
      </w:tr>
      <w:tr>
        <w:tc>
          <w:tcPr/>
          <w:p>
            <w:pPr>
              <w:pStyle w:val="Compact"/>
              <w:jc w:val="left"/>
            </w:pPr>
            <w:r>
              <w:t xml:space="preserve">2</w:t>
            </w:r>
          </w:p>
        </w:tc>
        <w:tc>
          <w:tcPr/>
          <w:p>
            <w:pPr>
              <w:pStyle w:val="Compact"/>
              <w:jc w:val="left"/>
            </w:pPr>
            <w:r>
              <w:t xml:space="preserve">Corneal Topography &amp; Wavefront Analysis</w:t>
            </w:r>
          </w:p>
        </w:tc>
        <w:tc>
          <w:tcPr/>
          <w:p>
            <w:pPr>
              <w:pStyle w:val="Compact"/>
              <w:jc w:val="left"/>
            </w:pPr>
            <w:r>
              <w:t xml:space="preserve">Digital corneal mapping for precise lens fitting, performed by our Optometrist team</w:t>
            </w:r>
          </w:p>
        </w:tc>
        <w:tc>
          <w:tcPr/>
          <w:p>
            <w:pPr>
              <w:pStyle w:val="Compact"/>
              <w:jc w:val="left"/>
            </w:pPr>
            <w:r>
              <w:t xml:space="preserve">1 session</w:t>
            </w:r>
          </w:p>
        </w:tc>
        <w:tc>
          <w:tcPr/>
          <w:p>
            <w:pPr>
              <w:pStyle w:val="Compact"/>
              <w:jc w:val="left"/>
            </w:pPr>
            <w:r>
              <w:t xml:space="preserve">SGD 120.00</w:t>
            </w:r>
          </w:p>
        </w:tc>
      </w:tr>
      <w:tr>
        <w:tc>
          <w:tcPr/>
          <w:p>
            <w:pPr>
              <w:pStyle w:val="Compact"/>
              <w:jc w:val="left"/>
            </w:pPr>
            <w:r>
              <w:t xml:space="preserve">3</w:t>
            </w:r>
          </w:p>
        </w:tc>
        <w:tc>
          <w:tcPr/>
          <w:p>
            <w:pPr>
              <w:pStyle w:val="Compact"/>
              <w:jc w:val="left"/>
            </w:pPr>
            <w:r>
              <w:t xml:space="preserve">Optical Coherence Tomography (OCT) Scan</w:t>
            </w:r>
          </w:p>
        </w:tc>
        <w:tc>
          <w:tcPr/>
          <w:p>
            <w:pPr>
              <w:pStyle w:val="Compact"/>
              <w:jc w:val="left"/>
            </w:pPr>
            <w:r>
              <w:t xml:space="preserve">High-resolution retinal imaging to assess macular and optic nerve health</w:t>
            </w:r>
          </w:p>
        </w:tc>
        <w:tc>
          <w:tcPr/>
          <w:p>
            <w:pPr>
              <w:pStyle w:val="Compact"/>
              <w:jc w:val="left"/>
            </w:pPr>
            <w:r>
              <w:t xml:space="preserve">1 session</w:t>
            </w:r>
          </w:p>
        </w:tc>
        <w:tc>
          <w:tcPr/>
          <w:p>
            <w:pPr>
              <w:pStyle w:val="Compact"/>
              <w:jc w:val="left"/>
            </w:pPr>
            <w:r>
              <w:t xml:space="preserve">SGD 95.00</w:t>
            </w:r>
          </w:p>
        </w:tc>
      </w:tr>
      <w:tr>
        <w:tc>
          <w:tcPr/>
          <w:p>
            <w:pPr>
              <w:pStyle w:val="Compact"/>
              <w:jc w:val="left"/>
            </w:pPr>
            <w:r>
              <w:t xml:space="preserve">4</w:t>
            </w:r>
          </w:p>
        </w:tc>
        <w:tc>
          <w:tcPr/>
          <w:p>
            <w:pPr>
              <w:pStyle w:val="Compact"/>
              <w:jc w:val="left"/>
            </w:pPr>
            <w:r>
              <w:t xml:space="preserve">Prescription Spectacle Lenses (Bifocal)</w:t>
            </w:r>
          </w:p>
        </w:tc>
        <w:tc>
          <w:tcPr/>
          <w:p>
            <w:pPr>
              <w:pStyle w:val="Compact"/>
              <w:jc w:val="left"/>
            </w:pPr>
            <w:r>
              <w:t xml:space="preserve">1.67 index high-index lenses, anti-reflective coating, blue-light filter, and photochromic option</w:t>
            </w:r>
          </w:p>
        </w:tc>
        <w:tc>
          <w:tcPr/>
          <w:p>
            <w:pPr>
              <w:pStyle w:val="Compact"/>
              <w:jc w:val="left"/>
            </w:pPr>
            <w:r>
              <w:t xml:space="preserve">1 pair</w:t>
            </w:r>
          </w:p>
        </w:tc>
        <w:tc>
          <w:tcPr/>
          <w:p>
            <w:pPr>
              <w:pStyle w:val="Compact"/>
              <w:jc w:val="left"/>
            </w:pPr>
            <w:r>
              <w:t xml:space="preserve">SGD 420.00</w:t>
            </w:r>
          </w:p>
        </w:tc>
      </w:tr>
      <w:tr>
        <w:tc>
          <w:tcPr/>
          <w:p>
            <w:pPr>
              <w:pStyle w:val="Compact"/>
              <w:jc w:val="left"/>
            </w:pPr>
            <w:r>
              <w:t xml:space="preserve">5</w:t>
            </w:r>
          </w:p>
        </w:tc>
        <w:tc>
          <w:tcPr/>
          <w:p>
            <w:pPr>
              <w:pStyle w:val="Compact"/>
              <w:jc w:val="left"/>
            </w:pPr>
            <w:r>
              <w:t xml:space="preserve">Frame Selection &amp; Fitting</w:t>
            </w:r>
          </w:p>
        </w:tc>
        <w:tc>
          <w:tcPr/>
          <w:p>
            <w:pPr>
              <w:pStyle w:val="Compact"/>
              <w:jc w:val="left"/>
            </w:pPr>
            <w:r>
              <w:t xml:space="preserve">Designer acetate frame (client's choice from in-store collection), professional fitting by Optometrist</w:t>
            </w:r>
          </w:p>
        </w:tc>
        <w:tc>
          <w:tcPr/>
          <w:p>
            <w:pPr>
              <w:pStyle w:val="Compact"/>
              <w:jc w:val="left"/>
            </w:pPr>
            <w:r>
              <w:t xml:space="preserve">1 pair</w:t>
            </w:r>
          </w:p>
        </w:tc>
        <w:tc>
          <w:tcPr/>
          <w:p>
            <w:pPr>
              <w:pStyle w:val="Compact"/>
              <w:jc w:val="left"/>
            </w:pPr>
            <w:r>
              <w:t xml:space="preserve">SGD 280.00</w:t>
            </w:r>
          </w:p>
        </w:tc>
      </w:tr>
      <w:tr>
        <w:tc>
          <w:tcPr/>
          <w:p>
            <w:pPr>
              <w:pStyle w:val="Compact"/>
              <w:jc w:val="left"/>
            </w:pPr>
            <w:r>
              <w:t xml:space="preserve">6</w:t>
            </w:r>
          </w:p>
        </w:tc>
        <w:tc>
          <w:tcPr/>
          <w:p>
            <w:pPr>
              <w:pStyle w:val="Compact"/>
              <w:jc w:val="left"/>
            </w:pPr>
            <w:r>
              <w:t xml:space="preserve">Contact Lens Fitting &amp; Trial (Soft Lenses)</w:t>
            </w:r>
          </w:p>
        </w:tc>
        <w:tc>
          <w:tcPr/>
          <w:p>
            <w:pPr>
              <w:pStyle w:val="Compact"/>
              <w:jc w:val="left"/>
            </w:pPr>
            <w:r>
              <w:t xml:space="preserve">Initial fitting, trial period, and follow-up review by our Optometrist in Singapore Singapore</w:t>
            </w:r>
          </w:p>
        </w:tc>
        <w:tc>
          <w:tcPr/>
          <w:p>
            <w:pPr>
              <w:pStyle w:val="Compact"/>
              <w:jc w:val="left"/>
            </w:pPr>
            <w:r>
              <w:t xml:space="preserve">1 package</w:t>
            </w:r>
          </w:p>
        </w:tc>
        <w:tc>
          <w:tcPr/>
          <w:p>
            <w:pPr>
              <w:pStyle w:val="Compact"/>
              <w:jc w:val="left"/>
            </w:pPr>
            <w:r>
              <w:t xml:space="preserve">SGD 150.00</w:t>
            </w:r>
          </w:p>
        </w:tc>
      </w:tr>
      <w:tr>
        <w:tc>
          <w:tcPr/>
          <w:p>
            <w:pPr>
              <w:pStyle w:val="Compact"/>
              <w:jc w:val="left"/>
            </w:pPr>
            <w:r>
              <w:t xml:space="preserve">7</w:t>
            </w:r>
          </w:p>
        </w:tc>
        <w:tc>
          <w:tcPr/>
          <w:p>
            <w:pPr>
              <w:pStyle w:val="Compact"/>
              <w:jc w:val="left"/>
            </w:pPr>
            <w:r>
              <w:t xml:space="preserve">Annual Follow-Up Optometrist Review</w:t>
            </w:r>
          </w:p>
        </w:tc>
        <w:tc>
          <w:tcPr/>
          <w:p>
            <w:pPr>
              <w:pStyle w:val="Compact"/>
              <w:jc w:val="left"/>
            </w:pPr>
            <w:r>
              <w:t xml:space="preserve">One complimentary follow-up examination within 12 months to monitor visual acuity and lens performance</w:t>
            </w:r>
          </w:p>
        </w:tc>
        <w:tc>
          <w:tcPr/>
          <w:p>
            <w:pPr>
              <w:pStyle w:val="Compact"/>
              <w:jc w:val="left"/>
            </w:pPr>
            <w:r>
              <w:t xml:space="preserve">1 session</w:t>
            </w:r>
          </w:p>
        </w:tc>
        <w:tc>
          <w:tcPr/>
          <w:p>
            <w:pPr>
              <w:pStyle w:val="Compact"/>
              <w:jc w:val="left"/>
            </w:pPr>
            <w:r>
              <w:t xml:space="preserve">SGD 0.00</w:t>
            </w:r>
          </w:p>
        </w:tc>
      </w:tr>
      <w:tr>
        <w:tc>
          <w:tcPr/>
          <w:p>
            <w:pPr>
              <w:pStyle w:val="Compact"/>
              <w:jc w:val="left"/>
            </w:pPr>
            <w:r>
              <w:t xml:space="preserve">8</w:t>
            </w:r>
          </w:p>
        </w:tc>
        <w:tc>
          <w:tcPr/>
          <w:p>
            <w:pPr>
              <w:pStyle w:val="Compact"/>
              <w:jc w:val="left"/>
            </w:pPr>
            <w:r>
              <w:t xml:space="preserve">Low Vision Assessment &amp; Aids (if required)</w:t>
            </w:r>
          </w:p>
        </w:tc>
        <w:tc>
          <w:tcPr/>
          <w:p>
            <w:pPr>
              <w:pStyle w:val="Compact"/>
              <w:jc w:val="left"/>
            </w:pPr>
            <w:r>
              <w:t xml:space="preserve">Additional assessment for near-vision tasks, magnification aids, and ergonomic recommendations</w:t>
            </w:r>
          </w:p>
        </w:tc>
        <w:tc>
          <w:tcPr/>
          <w:p>
            <w:pPr>
              <w:pStyle w:val="Compact"/>
              <w:jc w:val="left"/>
            </w:pPr>
            <w:r>
              <w:t xml:space="preserve">1 session</w:t>
            </w:r>
          </w:p>
        </w:tc>
        <w:tc>
          <w:tcPr/>
          <w:p>
            <w:pPr>
              <w:pStyle w:val="Compact"/>
              <w:jc w:val="left"/>
            </w:pPr>
            <w:r>
              <w:t xml:space="preserve">SGD 75.00</w:t>
            </w:r>
          </w:p>
        </w:tc>
      </w:tr>
      <w:tr>
        <w:tc>
          <w:tcPr>
            <w:gridSpan w:val="4"/>
          </w:tcPr>
          <w:p>
            <w:pPr>
              <w:pStyle w:val="Compact"/>
              <w:jc w:val="right"/>
            </w:pPr>
            <w:r>
              <w:t xml:space="preserve">Subtotal</w:t>
            </w:r>
          </w:p>
        </w:tc>
        <w:tc>
          <w:tcPr/>
          <w:p>
            <w:pPr>
              <w:pStyle w:val="Compact"/>
              <w:jc w:val="left"/>
            </w:pPr>
            <w:r>
              <w:t xml:space="preserve">SGD 1,325.00</w:t>
            </w:r>
          </w:p>
        </w:tc>
      </w:tr>
      <w:tr>
        <w:tc>
          <w:tcPr>
            <w:gridSpan w:val="4"/>
          </w:tcPr>
          <w:p>
            <w:pPr>
              <w:pStyle w:val="Compact"/>
              <w:jc w:val="right"/>
            </w:pPr>
            <w:r>
              <w:t xml:space="preserve">GST (9%)</w:t>
            </w:r>
          </w:p>
        </w:tc>
        <w:tc>
          <w:tcPr/>
          <w:p>
            <w:pPr>
              <w:pStyle w:val="Compact"/>
              <w:jc w:val="left"/>
            </w:pPr>
            <w:r>
              <w:t xml:space="preserve">SGD 119.25</w:t>
            </w:r>
          </w:p>
        </w:tc>
      </w:tr>
      <w:tr>
        <w:tc>
          <w:tcPr>
            <w:gridSpan w:val="4"/>
          </w:tcPr>
          <w:p>
            <w:pPr>
              <w:pStyle w:val="Compact"/>
              <w:jc w:val="right"/>
            </w:pPr>
            <w:r>
              <w:t xml:space="preserve">Total Quotation Estimate Amount</w:t>
            </w:r>
          </w:p>
        </w:tc>
        <w:tc>
          <w:tcPr/>
          <w:p>
            <w:pPr>
              <w:pStyle w:val="Compact"/>
              <w:jc w:val="left"/>
            </w:pPr>
            <w:r>
              <w:t xml:space="preserve">SGD 1,444.25</w:t>
            </w:r>
          </w:p>
        </w:tc>
      </w:tr>
    </w:tbl>
    <w:bookmarkEnd w:id="24"/>
    <w:bookmarkStart w:id="25" w:name="payment-terms"/>
    <w:p>
      <w:pPr>
        <w:pStyle w:val="Heading2"/>
      </w:pPr>
      <w:r>
        <w:t xml:space="preserve">3. Payment Terms</w:t>
      </w:r>
    </w:p>
    <w:p>
      <w:pPr>
        <w:pStyle w:val="FirstParagraph"/>
      </w:pPr>
      <w:r>
        <w:t xml:space="preserve">The total amount stated in this</w:t>
      </w:r>
      <w:r>
        <w:t xml:space="preserve"> </w:t>
      </w:r>
      <w:r>
        <w:t xml:space="preserve">Quotation Estimate</w:t>
      </w:r>
      <w:r>
        <w:t xml:space="preserve"> </w:t>
      </w:r>
      <w:r>
        <w:t xml:space="preserve">shall be payable as follows: a 50% deposit (SGD 722.13) is due upon acceptance of this</w:t>
      </w:r>
      <w:r>
        <w:t xml:space="preserve"> </w:t>
      </w:r>
      <w:r>
        <w:t xml:space="preserve">Quotation Estimate</w:t>
      </w:r>
      <w:r>
        <w:t xml:space="preserve"> </w:t>
      </w:r>
      <w:r>
        <w:t xml:space="preserve">to reserve the</w:t>
      </w:r>
      <w:r>
        <w:t xml:space="preserve"> </w:t>
      </w:r>
      <w:r>
        <w:t xml:space="preserve">Optometrist</w:t>
      </w:r>
      <w:r>
        <w:t xml:space="preserve"> </w:t>
      </w:r>
      <w:r>
        <w:t xml:space="preserve">appointment slot and commence lens manufacturing. The remaining 50% balance (SGD 722.12) is payable upon collection of the completed spectacles or contact lenses at our clinic in</w:t>
      </w:r>
      <w:r>
        <w:t xml:space="preserve"> </w:t>
      </w:r>
      <w:r>
        <w:t xml:space="preserve">Singapore Singapore</w:t>
      </w:r>
      <w:r>
        <w:t xml:space="preserve">. Accepted payment methods include cash, NETS, credit/debit card (Visa, Mastercard, AMEX), PayNow, and bank transfer. No interest or late fees will be charged on the balance if settled within 14 days of the collection date.</w:t>
      </w:r>
    </w:p>
    <w:bookmarkEnd w:id="25"/>
    <w:bookmarkStart w:id="26" w:name="delivery-turnaround-time"/>
    <w:p>
      <w:pPr>
        <w:pStyle w:val="Heading2"/>
      </w:pPr>
      <w:r>
        <w:t xml:space="preserve">4. Delivery &amp; Turnaround Time</w:t>
      </w:r>
    </w:p>
    <w:p>
      <w:pPr>
        <w:pStyle w:val="FirstParagraph"/>
      </w:pPr>
      <w:r>
        <w:t xml:space="preserve">Standard prescription spectacles will be ready for collection within 5 to 7 working days from the date of deposit payment. Contact lens fitting and trial will be scheduled within 3 working days of the initial</w:t>
      </w:r>
      <w:r>
        <w:t xml:space="preserve"> </w:t>
      </w:r>
      <w:r>
        <w:t xml:space="preserve">Optometrist</w:t>
      </w:r>
      <w:r>
        <w:t xml:space="preserve"> </w:t>
      </w:r>
      <w:r>
        <w:t xml:space="preserve">examination. All services will be delivered at our premises located at 128 Orchard Road,</w:t>
      </w:r>
      <w:r>
        <w:t xml:space="preserve"> </w:t>
      </w:r>
      <w:r>
        <w:t xml:space="preserve">Singapore Singapore</w:t>
      </w:r>
      <w:r>
        <w:t xml:space="preserve"> </w:t>
      </w:r>
      <w:r>
        <w:t xml:space="preserve">238849. The client will be notified via SMS or email once the order is ready for collection.</w:t>
      </w:r>
    </w:p>
    <w:bookmarkEnd w:id="26"/>
    <w:bookmarkStart w:id="27"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prices may be revised due to changes in lens supplier costs, exchange rates, or regulatory adjustments in</w:t>
      </w:r>
      <w:r>
        <w:t xml:space="preserve"> </w:t>
      </w:r>
      <w:r>
        <w:t xml:space="preserve">Singapore Singapore</w:t>
      </w:r>
      <w:r>
        <w:t xml:space="preserve">.</w:t>
      </w:r>
    </w:p>
    <w:p>
      <w:pPr>
        <w:numPr>
          <w:ilvl w:val="0"/>
          <w:numId w:val="1001"/>
        </w:numPr>
        <w:pStyle w:val="Compact"/>
      </w:pPr>
      <w:r>
        <w:t xml:space="preserve">All</w:t>
      </w:r>
      <w:r>
        <w:t xml:space="preserve"> </w:t>
      </w:r>
      <w:r>
        <w:t xml:space="preserve">Optometrist</w:t>
      </w:r>
      <w:r>
        <w:t xml:space="preserve"> </w:t>
      </w:r>
      <w:r>
        <w:t xml:space="preserve">services are performed by registered and licensed optometrists under the Ministry of Health (MOH) Singapore. The client's personal health data will be handled in strict accordance with the Personal Data Protection Act (PDPA) of Singapore.</w:t>
      </w:r>
    </w:p>
    <w:p>
      <w:pPr>
        <w:numPr>
          <w:ilvl w:val="0"/>
          <w:numId w:val="1001"/>
        </w:numPr>
        <w:pStyle w:val="Compact"/>
      </w:pPr>
      <w:r>
        <w:t xml:space="preserve">Custom-made lenses are non-refundable once the manufacturing process has commenced. However, a free re-fitting or minor adjustment is available within 30 days of collection if the client experiences discomfort or visual dissatisfaction, subject to our</w:t>
      </w:r>
      <w:r>
        <w:t xml:space="preserve"> </w:t>
      </w:r>
      <w:r>
        <w:t xml:space="preserve">Optometrist</w:t>
      </w:r>
      <w:r>
        <w:t xml:space="preserve">'s clinical assessment.</w:t>
      </w:r>
    </w:p>
    <w:p>
      <w:pPr>
        <w:numPr>
          <w:ilvl w:val="0"/>
          <w:numId w:val="1001"/>
        </w:numPr>
        <w:pStyle w:val="Compact"/>
      </w:pPr>
      <w:r>
        <w:t xml:space="preserve">This</w:t>
      </w:r>
      <w:r>
        <w:t xml:space="preserve"> </w:t>
      </w:r>
      <w:r>
        <w:t xml:space="preserve">Quotation Estimate</w:t>
      </w:r>
      <w:r>
        <w:t xml:space="preserve"> </w:t>
      </w:r>
      <w:r>
        <w:t xml:space="preserve">does not include the cost of any additional diagnostic procedures, emergency treatments, or referrals to ophthalmologists that may be recommended during or after the examination.</w:t>
      </w:r>
    </w:p>
    <w:p>
      <w:pPr>
        <w:numPr>
          <w:ilvl w:val="0"/>
          <w:numId w:val="1001"/>
        </w:numPr>
        <w:pStyle w:val="Compact"/>
      </w:pPr>
      <w:r>
        <w:t xml:space="preserve">The client acknowledges that this</w:t>
      </w:r>
      <w:r>
        <w:t xml:space="preserve"> </w:t>
      </w:r>
      <w:r>
        <w:t xml:space="preserve">Quotation Estimate</w:t>
      </w:r>
      <w:r>
        <w:t xml:space="preserve"> </w:t>
      </w:r>
      <w:r>
        <w:t xml:space="preserve">is an estimate of costs and that the final invoice may vary by up to 5% depending on the specific lens parameters determined during the detailed</w:t>
      </w:r>
      <w:r>
        <w:t xml:space="preserve"> </w:t>
      </w:r>
      <w:r>
        <w:t xml:space="preserve">Optometrist</w:t>
      </w:r>
      <w:r>
        <w:t xml:space="preserve"> </w:t>
      </w:r>
      <w:r>
        <w:t xml:space="preserve">fitting session.</w:t>
      </w:r>
    </w:p>
    <w:p>
      <w:pPr>
        <w:numPr>
          <w:ilvl w:val="0"/>
          <w:numId w:val="1001"/>
        </w:numPr>
        <w:pStyle w:val="Compact"/>
      </w:pPr>
      <w:r>
        <w:t xml:space="preserve">All services are subject to the availability of the specific</w:t>
      </w:r>
      <w:r>
        <w:t xml:space="preserve"> </w:t>
      </w:r>
      <w:r>
        <w:t xml:space="preserve">Optometrist</w:t>
      </w:r>
      <w:r>
        <w:t xml:space="preserve"> </w:t>
      </w:r>
      <w:r>
        <w:t xml:space="preserve">and equipment at our</w:t>
      </w:r>
      <w:r>
        <w:t xml:space="preserve"> </w:t>
      </w:r>
      <w:r>
        <w:t xml:space="preserve">Singapore Singapore</w:t>
      </w:r>
      <w:r>
        <w:t xml:space="preserve"> </w:t>
      </w:r>
      <w:r>
        <w:t xml:space="preserve">clinic. Rescheduling may be required in the event of unforeseen circumstances, and the client will be given at least 48 hours' notice.</w:t>
      </w:r>
    </w:p>
    <w:p>
      <w:pPr>
        <w:numPr>
          <w:ilvl w:val="0"/>
          <w:numId w:val="1001"/>
        </w:numPr>
        <w:pStyle w:val="Compact"/>
      </w:pPr>
      <w:r>
        <w:t xml:space="preserve">By signing below, the client confirms acceptance of this</w:t>
      </w:r>
      <w:r>
        <w:t xml:space="preserve"> </w:t>
      </w:r>
      <w:r>
        <w:t xml:space="preserve">Quotation Estimate</w:t>
      </w:r>
      <w:r>
        <w:t xml:space="preserve"> </w:t>
      </w:r>
      <w:r>
        <w:t xml:space="preserve">and authorises ClearVision Optometry Centre to proceed with the outlined</w:t>
      </w:r>
      <w:r>
        <w:t xml:space="preserve"> </w:t>
      </w:r>
      <w:r>
        <w:t xml:space="preserve">Optometrist</w:t>
      </w:r>
      <w:r>
        <w:t xml:space="preserve"> </w:t>
      </w:r>
      <w:r>
        <w:t xml:space="preserve">services in</w:t>
      </w:r>
      <w:r>
        <w:t xml:space="preserve"> </w:t>
      </w:r>
      <w:r>
        <w:t xml:space="preserve">Singapore Singapore</w:t>
      </w:r>
      <w:r>
        <w:t xml:space="preserve">.</w:t>
      </w:r>
    </w:p>
    <w:bookmarkEnd w:id="27"/>
    <w:bookmarkStart w:id="28" w:name="acceptance-authorisation"/>
    <w:p>
      <w:pPr>
        <w:pStyle w:val="Heading2"/>
      </w:pPr>
      <w:r>
        <w:t xml:space="preserve">6. Acceptance &amp; Authorisation</w:t>
      </w:r>
    </w:p>
    <w:p>
      <w:pPr>
        <w:pStyle w:val="FirstParagraph"/>
      </w:pPr>
      <w:r>
        <w:t xml:space="preserve">I, the undersigned, have read and understood this</w:t>
      </w:r>
      <w:r>
        <w:t xml:space="preserve"> </w:t>
      </w:r>
      <w:r>
        <w:t xml:space="preserve">Quotation Estimate</w:t>
      </w:r>
      <w:r>
        <w:t xml:space="preserve"> </w:t>
      </w:r>
      <w:r>
        <w:t xml:space="preserve">in full. I accept the terms, conditions, and pricing outlined above for the</w:t>
      </w:r>
      <w:r>
        <w:t xml:space="preserve"> </w:t>
      </w:r>
      <w:r>
        <w:t xml:space="preserve">Optometrist</w:t>
      </w:r>
      <w:r>
        <w:t xml:space="preserve"> </w:t>
      </w:r>
      <w:r>
        <w:t xml:space="preserve">services to be provided in</w:t>
      </w:r>
      <w:r>
        <w:t xml:space="preserve"> </w:t>
      </w:r>
      <w:r>
        <w:t xml:space="preserve">Singapore Singapore</w:t>
      </w:r>
      <w:r>
        <w:t xml:space="preserve">. I authorise ClearVision Optometry Centre to proceed with the recommended services and to charge the stated amounts in accordance with the payment schedule.</w:t>
      </w:r>
    </w:p>
    <w:p>
      <w:pPr>
        <w:pStyle w:val="BodyText"/>
      </w:pPr>
      <w:r>
        <w:rPr>
          <w:bCs/>
          <w:b/>
        </w:rPr>
        <w:t xml:space="preserve">Client Signature:</w:t>
      </w:r>
      <w:r>
        <w:t xml:space="preserve"> </w:t>
      </w:r>
      <w:r>
        <w:t xml:space="preserve">Mr. Tan Wei Ming</w:t>
      </w:r>
    </w:p>
    <w:p>
      <w:pPr>
        <w:pStyle w:val="BodyText"/>
      </w:pPr>
      <w:r>
        <w:t xml:space="preserve">Date: ____________________</w:t>
      </w:r>
    </w:p>
    <w:p>
      <w:pPr>
        <w:pStyle w:val="BodyText"/>
      </w:pPr>
      <w:r>
        <w:rPr>
          <w:bCs/>
          <w:b/>
        </w:rPr>
        <w:t xml:space="preserve">Optometrist / Authorised Representative:</w:t>
      </w:r>
    </w:p>
    <w:p>
      <w:pPr>
        <w:pStyle w:val="BodyText"/>
      </w:pPr>
      <w:r>
        <w:t xml:space="preserve">Dr. Lim Siew Lan, ClearVision Optometry Centre</w:t>
      </w:r>
    </w:p>
    <w:p>
      <w:pPr>
        <w:pStyle w:val="BodyText"/>
      </w:pPr>
      <w:r>
        <w:t xml:space="preserve">Date: ____________________</w:t>
      </w:r>
    </w:p>
    <w:p>
      <w:pPr>
        <w:pStyle w:val="BodyText"/>
      </w:pPr>
      <w:r>
        <w:t xml:space="preserve">This Quotation Estimate document was prepared by ClearVision Optometry Centre, a registered Optometrist practice in Singapore Singapore. For queries regarding this Quotation Estimate, please contact our office at +65 6823 4567 or visit us at 128 Orchard Road, Singapore Singapore 238849. This document is valid only for the client named above and is non-transferable.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Singapore Singapore</dc:title>
  <dc:creator/>
  <dc:language>en</dc:language>
  <cp:keywords/>
  <dcterms:created xsi:type="dcterms:W3CDTF">2026-10-10T06:29:33Z</dcterms:created>
  <dcterms:modified xsi:type="dcterms:W3CDTF">2026-10-10T06:29:33Z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