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Spain</w:t>
      </w:r>
      <w:r>
        <w:t xml:space="preserve"> </w:t>
      </w:r>
      <w:r>
        <w:t xml:space="preserve">Barcelona</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Optometrist Services — Spain Barcelona</w:t>
      </w:r>
    </w:p>
    <w:bookmarkEnd w:id="20"/>
    <w:p>
      <w:pPr>
        <w:pStyle w:val="BodyText"/>
      </w:pPr>
      <w:r>
        <w:rPr>
          <w:bCs/>
          <w:b/>
        </w:rPr>
        <w:t xml:space="preserve">Optic Vision Barcelona S.L.</w:t>
      </w:r>
      <w:r>
        <w:br/>
      </w:r>
      <w:r>
        <w:t xml:space="preserve">Passeig de Gràcia, 142</w:t>
      </w:r>
      <w:r>
        <w:br/>
      </w:r>
      <w:r>
        <w:t xml:space="preserve">08008 Barcelona, Spain</w:t>
      </w:r>
      <w:r>
        <w:br/>
      </w:r>
      <w:r>
        <w:t xml:space="preserve">Tel: +34 93 214 5678</w:t>
      </w:r>
      <w:r>
        <w:br/>
      </w:r>
      <w:r>
        <w:t xml:space="preserve">Email: info@opticvisionbcn.es</w:t>
      </w:r>
      <w:r>
        <w:br/>
      </w:r>
      <w:r>
        <w:t xml:space="preserve">NIF: B-65432109</w:t>
      </w:r>
    </w:p>
    <w:p>
      <w:pPr>
        <w:pStyle w:val="BodyText"/>
      </w:pPr>
      <w:r>
        <w:rPr>
          <w:bCs/>
          <w:b/>
        </w:rPr>
        <w:t xml:space="preserve">Prepared For:</w:t>
      </w:r>
      <w:r>
        <w:br/>
      </w:r>
      <w:r>
        <w:t xml:space="preserve">Client Name: ______________________</w:t>
      </w:r>
      <w:r>
        <w:br/>
      </w:r>
      <w:r>
        <w:t xml:space="preserve">Address: ______________________</w:t>
      </w:r>
      <w:r>
        <w:br/>
      </w:r>
      <w:r>
        <w:t xml:space="preserve">Barcelona, Spain</w:t>
      </w:r>
      <w:r>
        <w:br/>
      </w:r>
      <w:r>
        <w:t xml:space="preserve">DNI/NIE: ______________________</w:t>
      </w:r>
      <w:r>
        <w:br/>
      </w:r>
      <w:r>
        <w:t xml:space="preserve">Phone: ______________________</w:t>
      </w:r>
    </w:p>
    <w:p>
      <w:pPr>
        <w:pStyle w:val="BodyText"/>
      </w:pPr>
      <w:r>
        <w:t xml:space="preserve">Quotation Estimate No.</w:t>
      </w:r>
      <w:r>
        <w:t xml:space="preserve"> </w:t>
      </w:r>
      <w:r>
        <w:t xml:space="preserve">QE-2025-BCN-0047</w:t>
      </w:r>
    </w:p>
    <w:p>
      <w:pPr>
        <w:pStyle w:val="BodyText"/>
      </w:pPr>
      <w:r>
        <w:t xml:space="preserve">Date of Issue</w:t>
      </w:r>
      <w:r>
        <w:t xml:space="preserve"> </w:t>
      </w:r>
      <w:r>
        <w:t xml:space="preserve">15 June 2025</w:t>
      </w:r>
    </w:p>
    <w:p>
      <w:pPr>
        <w:pStyle w:val="BodyText"/>
      </w:pPr>
      <w:r>
        <w:t xml:space="preserve">Valid Until</w:t>
      </w:r>
      <w:r>
        <w:t xml:space="preserve"> </w:t>
      </w:r>
      <w:r>
        <w:t xml:space="preserve">15 July 2025 (30 days)</w:t>
      </w:r>
    </w:p>
    <w:p>
      <w:pPr>
        <w:pStyle w:val="BodyText"/>
      </w:pPr>
      <w:r>
        <w:t xml:space="preserve">Service Location</w:t>
      </w:r>
      <w:r>
        <w:t xml:space="preserve"> </w:t>
      </w:r>
      <w:r>
        <w:t xml:space="preserve">Spain Barcelona</w:t>
      </w:r>
    </w:p>
    <w:bookmarkStart w:id="21" w:name="X792211ef54b007b231229b2f97715db94a8d98c"/>
    <w:p>
      <w:pPr>
        <w:pStyle w:val="Heading2"/>
      </w:pPr>
      <w:r>
        <w:t xml:space="preserve">1. Scope of Services — Optometrist Consultation in Spain Barcelona</w:t>
      </w:r>
    </w:p>
    <w:p>
      <w:pPr>
        <w:pStyle w:val="FirstParagraph"/>
      </w:pPr>
      <w:r>
        <w:t xml:space="preserve">This Quotation Estimate is issued by Optic Vision Barcelona S.L., a registered and licensed optometric practice operating in the city of Barcelona, Spain. The following document outlines the comprehensive range of Optometrist services available to the client, including diagnostic eye examinations, visual acuity assessments, and corrective lens prescriptions. All services are performed in accordance with the regulations established by the Generalitat de Catalunya and the Spanish Ministry of Health. This Quotation Estimate reflects the current pricing structure for Optometrist consultations and related optical services as of the date of issue in Spain Barcelona.</w:t>
      </w:r>
    </w:p>
    <w:bookmarkEnd w:id="21"/>
    <w:bookmarkStart w:id="22"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Optometrist Specialist</w:t>
            </w:r>
          </w:p>
        </w:tc>
        <w:tc>
          <w:tcPr/>
          <w:p>
            <w:pPr>
              <w:pStyle w:val="Compact"/>
              <w:jc w:val="left"/>
            </w:pPr>
            <w:r>
              <w:t xml:space="preserve">Duration</w:t>
            </w:r>
          </w:p>
        </w:tc>
        <w:tc>
          <w:tcPr/>
          <w:p>
            <w:pPr>
              <w:pStyle w:val="Compact"/>
              <w:jc w:val="left"/>
            </w:pPr>
            <w:r>
              <w:t xml:space="preserve">Unit Price (EUR)</w:t>
            </w:r>
          </w:p>
        </w:tc>
        <w:tc>
          <w:tcPr/>
          <w:p>
            <w:pPr>
              <w:pStyle w:val="Compact"/>
              <w:jc w:val="left"/>
            </w:pPr>
            <w:r>
              <w:t xml:space="preserve">Qty</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Comprehensive Optometrist Eye Examination (including visual acuity, refraction, and binocular vision assessment)</w:t>
            </w:r>
          </w:p>
        </w:tc>
        <w:tc>
          <w:tcPr/>
          <w:p>
            <w:pPr>
              <w:pStyle w:val="Compact"/>
              <w:jc w:val="left"/>
            </w:pPr>
            <w:r>
              <w:t xml:space="preserve">Dr. Marta Soler, COC-4521</w:t>
            </w:r>
          </w:p>
        </w:tc>
        <w:tc>
          <w:tcPr/>
          <w:p>
            <w:pPr>
              <w:pStyle w:val="Compact"/>
              <w:jc w:val="left"/>
            </w:pPr>
            <w:r>
              <w:t xml:space="preserve">45 min</w:t>
            </w:r>
          </w:p>
        </w:tc>
        <w:tc>
          <w:tcPr/>
          <w:p>
            <w:pPr>
              <w:pStyle w:val="Compact"/>
              <w:jc w:val="left"/>
            </w:pPr>
            <w:r>
              <w:t xml:space="preserve">85.00</w:t>
            </w:r>
          </w:p>
        </w:tc>
        <w:tc>
          <w:tcPr/>
          <w:p>
            <w:pPr>
              <w:pStyle w:val="Compact"/>
              <w:jc w:val="left"/>
            </w:pPr>
            <w:r>
              <w:t xml:space="preserve">1</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Advanced Ocular Health Screening (tonometry, slit-lamp examination, and retinal evaluation)</w:t>
            </w:r>
          </w:p>
        </w:tc>
        <w:tc>
          <w:tcPr/>
          <w:p>
            <w:pPr>
              <w:pStyle w:val="Compact"/>
              <w:jc w:val="left"/>
            </w:pPr>
            <w:r>
              <w:t xml:space="preserve">Dr. Marta Soler, COC-4521</w:t>
            </w:r>
          </w:p>
        </w:tc>
        <w:tc>
          <w:tcPr/>
          <w:p>
            <w:pPr>
              <w:pStyle w:val="Compact"/>
              <w:jc w:val="left"/>
            </w:pPr>
            <w:r>
              <w:t xml:space="preserve">30 min</w:t>
            </w:r>
          </w:p>
        </w:tc>
        <w:tc>
          <w:tcPr/>
          <w:p>
            <w:pPr>
              <w:pStyle w:val="Compact"/>
              <w:jc w:val="left"/>
            </w:pPr>
            <w:r>
              <w:t xml:space="preserve">65.00</w:t>
            </w:r>
          </w:p>
        </w:tc>
        <w:tc>
          <w:tcPr/>
          <w:p>
            <w:pPr>
              <w:pStyle w:val="Compact"/>
              <w:jc w:val="left"/>
            </w:pPr>
            <w:r>
              <w:t xml:space="preserve">1</w:t>
            </w:r>
          </w:p>
        </w:tc>
        <w:tc>
          <w:tcPr/>
          <w:p>
            <w:pPr>
              <w:pStyle w:val="Compact"/>
              <w:jc w:val="left"/>
            </w:pPr>
            <w:r>
              <w:t xml:space="preserve">65.00</w:t>
            </w:r>
          </w:p>
        </w:tc>
      </w:tr>
      <w:tr>
        <w:tc>
          <w:tcPr/>
          <w:p>
            <w:pPr>
              <w:pStyle w:val="Compact"/>
              <w:jc w:val="left"/>
            </w:pPr>
            <w:r>
              <w:t xml:space="preserve">03</w:t>
            </w:r>
          </w:p>
        </w:tc>
        <w:tc>
          <w:tcPr/>
          <w:p>
            <w:pPr>
              <w:pStyle w:val="Compact"/>
              <w:jc w:val="left"/>
            </w:pPr>
            <w:r>
              <w:t xml:space="preserve">Computerised Refraction &amp; Digital Retinal Imaging (OCT scan)</w:t>
            </w:r>
          </w:p>
        </w:tc>
        <w:tc>
          <w:tcPr/>
          <w:p>
            <w:pPr>
              <w:pStyle w:val="Compact"/>
              <w:jc w:val="left"/>
            </w:pPr>
            <w:r>
              <w:t xml:space="preserve">Optometrist Team</w:t>
            </w:r>
          </w:p>
        </w:tc>
        <w:tc>
          <w:tcPr/>
          <w:p>
            <w:pPr>
              <w:pStyle w:val="Compact"/>
              <w:jc w:val="left"/>
            </w:pPr>
            <w:r>
              <w:t xml:space="preserve">20 min</w:t>
            </w:r>
          </w:p>
        </w:tc>
        <w:tc>
          <w:tcPr/>
          <w:p>
            <w:pPr>
              <w:pStyle w:val="Compact"/>
              <w:jc w:val="left"/>
            </w:pPr>
            <w:r>
              <w:t xml:space="preserve">55.00</w:t>
            </w:r>
          </w:p>
        </w:tc>
        <w:tc>
          <w:tcPr/>
          <w:p>
            <w:pPr>
              <w:pStyle w:val="Compact"/>
              <w:jc w:val="left"/>
            </w:pPr>
            <w:r>
              <w:t xml:space="preserve">1</w:t>
            </w:r>
          </w:p>
        </w:tc>
        <w:tc>
          <w:tcPr/>
          <w:p>
            <w:pPr>
              <w:pStyle w:val="Compact"/>
              <w:jc w:val="left"/>
            </w:pPr>
            <w:r>
              <w:t xml:space="preserve">55.00</w:t>
            </w:r>
          </w:p>
        </w:tc>
      </w:tr>
      <w:tr>
        <w:tc>
          <w:tcPr/>
          <w:p>
            <w:pPr>
              <w:pStyle w:val="Compact"/>
              <w:jc w:val="left"/>
            </w:pPr>
            <w:r>
              <w:t xml:space="preserve">04</w:t>
            </w:r>
          </w:p>
        </w:tc>
        <w:tc>
          <w:tcPr/>
          <w:p>
            <w:pPr>
              <w:pStyle w:val="Compact"/>
              <w:jc w:val="left"/>
            </w:pPr>
            <w:r>
              <w:t xml:space="preserve">Prescription Lenses — Single Vision (standard index 1.50, anti-reflective coating)</w:t>
            </w:r>
          </w:p>
        </w:tc>
        <w:tc>
          <w:tcPr/>
          <w:p>
            <w:pPr>
              <w:pStyle w:val="Compact"/>
              <w:jc w:val="left"/>
            </w:pPr>
            <w:r>
              <w:t xml:space="preserve">Optical Dispensing</w:t>
            </w:r>
          </w:p>
        </w:tc>
        <w:tc>
          <w:tcPr/>
          <w:p>
            <w:pPr>
              <w:pStyle w:val="Compact"/>
              <w:jc w:val="left"/>
            </w:pPr>
            <w:r>
              <w:t xml:space="preserve">—</w:t>
            </w:r>
          </w:p>
        </w:tc>
        <w:tc>
          <w:tcPr/>
          <w:p>
            <w:pPr>
              <w:pStyle w:val="Compact"/>
              <w:jc w:val="left"/>
            </w:pPr>
            <w:r>
              <w:t xml:space="preserve">120.00</w:t>
            </w:r>
          </w:p>
        </w:tc>
        <w:tc>
          <w:tcPr/>
          <w:p>
            <w:pPr>
              <w:pStyle w:val="Compact"/>
              <w:jc w:val="left"/>
            </w:pPr>
            <w:r>
              <w:t xml:space="preserve">2</w:t>
            </w:r>
          </w:p>
        </w:tc>
        <w:tc>
          <w:tcPr/>
          <w:p>
            <w:pPr>
              <w:pStyle w:val="Compact"/>
              <w:jc w:val="left"/>
            </w:pPr>
            <w:r>
              <w:t xml:space="preserve">240.00</w:t>
            </w:r>
          </w:p>
        </w:tc>
      </w:tr>
      <w:tr>
        <w:tc>
          <w:tcPr/>
          <w:p>
            <w:pPr>
              <w:pStyle w:val="Compact"/>
              <w:jc w:val="left"/>
            </w:pPr>
            <w:r>
              <w:t xml:space="preserve">05</w:t>
            </w:r>
          </w:p>
        </w:tc>
        <w:tc>
          <w:tcPr/>
          <w:p>
            <w:pPr>
              <w:pStyle w:val="Compact"/>
              <w:jc w:val="left"/>
            </w:pPr>
            <w:r>
              <w:t xml:space="preserve">Frame Fitting &amp; Adjustment by Certified Optometrist</w:t>
            </w:r>
          </w:p>
        </w:tc>
        <w:tc>
          <w:tcPr/>
          <w:p>
            <w:pPr>
              <w:pStyle w:val="Compact"/>
              <w:jc w:val="left"/>
            </w:pPr>
            <w:r>
              <w:t xml:space="preserve">Optometrist Team</w:t>
            </w:r>
          </w:p>
        </w:tc>
        <w:tc>
          <w:tcPr/>
          <w:p>
            <w:pPr>
              <w:pStyle w:val="Compact"/>
              <w:jc w:val="left"/>
            </w:pPr>
            <w:r>
              <w:t xml:space="preserve">15 min</w:t>
            </w:r>
          </w:p>
        </w:tc>
        <w:tc>
          <w:tcPr/>
          <w:p>
            <w:pPr>
              <w:pStyle w:val="Compact"/>
              <w:jc w:val="left"/>
            </w:pPr>
            <w:r>
              <w:t xml:space="preserve">25.00</w:t>
            </w:r>
          </w:p>
        </w:tc>
        <w:tc>
          <w:tcPr/>
          <w:p>
            <w:pPr>
              <w:pStyle w:val="Compact"/>
              <w:jc w:val="left"/>
            </w:pPr>
            <w:r>
              <w:t xml:space="preserve">1</w:t>
            </w:r>
          </w:p>
        </w:tc>
        <w:tc>
          <w:tcPr/>
          <w:p>
            <w:pPr>
              <w:pStyle w:val="Compact"/>
              <w:jc w:val="left"/>
            </w:pPr>
            <w:r>
              <w:t xml:space="preserve">25.00</w:t>
            </w:r>
          </w:p>
        </w:tc>
      </w:tr>
      <w:tr>
        <w:tc>
          <w:tcPr/>
          <w:p>
            <w:pPr>
              <w:pStyle w:val="Compact"/>
              <w:jc w:val="left"/>
            </w:pPr>
            <w:r>
              <w:t xml:space="preserve">06</w:t>
            </w:r>
          </w:p>
        </w:tc>
        <w:tc>
          <w:tcPr/>
          <w:p>
            <w:pPr>
              <w:pStyle w:val="Compact"/>
              <w:jc w:val="left"/>
            </w:pPr>
            <w:r>
              <w:t xml:space="preserve">Follow-up Consultation (4 weeks post-prescription, included in Spain Barcelona package)</w:t>
            </w:r>
          </w:p>
        </w:tc>
        <w:tc>
          <w:tcPr/>
          <w:p>
            <w:pPr>
              <w:pStyle w:val="Compact"/>
              <w:jc w:val="left"/>
            </w:pPr>
            <w:r>
              <w:t xml:space="preserve">Dr. Marta Soler, COC-4521</w:t>
            </w:r>
          </w:p>
        </w:tc>
        <w:tc>
          <w:tcPr/>
          <w:p>
            <w:pPr>
              <w:pStyle w:val="Compact"/>
              <w:jc w:val="left"/>
            </w:pPr>
            <w:r>
              <w:t xml:space="preserve">20 min</w:t>
            </w:r>
          </w:p>
        </w:tc>
        <w:tc>
          <w:tcPr/>
          <w:p>
            <w:pPr>
              <w:pStyle w:val="Compact"/>
              <w:jc w:val="left"/>
            </w:pPr>
            <w:r>
              <w:t xml:space="preserve">0.00</w:t>
            </w:r>
          </w:p>
        </w:tc>
        <w:tc>
          <w:tcPr/>
          <w:p>
            <w:pPr>
              <w:pStyle w:val="Compact"/>
              <w:jc w:val="left"/>
            </w:pPr>
            <w:r>
              <w:t xml:space="preserve">1</w:t>
            </w:r>
          </w:p>
        </w:tc>
        <w:tc>
          <w:tcPr/>
          <w:p>
            <w:pPr>
              <w:pStyle w:val="Compact"/>
              <w:jc w:val="left"/>
            </w:pPr>
            <w:r>
              <w:t xml:space="preserve">0.00</w:t>
            </w:r>
          </w:p>
        </w:tc>
      </w:tr>
      <w:tr>
        <w:tc>
          <w:tcPr/>
          <w:p>
            <w:pPr>
              <w:pStyle w:val="Compact"/>
              <w:jc w:val="left"/>
            </w:pPr>
            <w:r>
              <w:t xml:space="preserve">07</w:t>
            </w:r>
          </w:p>
        </w:tc>
        <w:tc>
          <w:tcPr/>
          <w:p>
            <w:pPr>
              <w:pStyle w:val="Compact"/>
              <w:jc w:val="left"/>
            </w:pPr>
            <w:r>
              <w:t xml:space="preserve">Written Optometrist Report &amp; Prescription Certificate (official document for Spain Barcelona healthcare system)</w:t>
            </w:r>
          </w:p>
        </w:tc>
        <w:tc>
          <w:tcPr/>
          <w:p>
            <w:pPr>
              <w:pStyle w:val="Compact"/>
              <w:jc w:val="left"/>
            </w:pPr>
            <w:r>
              <w:t xml:space="preserve">Dr. Marta Soler, COC-4521</w:t>
            </w:r>
          </w:p>
        </w:tc>
        <w:tc>
          <w:tcPr/>
          <w:p>
            <w:pPr>
              <w:pStyle w:val="Compact"/>
              <w:jc w:val="left"/>
            </w:pPr>
            <w:r>
              <w:t xml:space="preserve">—</w:t>
            </w:r>
          </w:p>
        </w:tc>
        <w:tc>
          <w:tcPr/>
          <w:p>
            <w:pPr>
              <w:pStyle w:val="Compact"/>
              <w:jc w:val="left"/>
            </w:pPr>
            <w:r>
              <w:t xml:space="preserve">15.00</w:t>
            </w:r>
          </w:p>
        </w:tc>
        <w:tc>
          <w:tcPr/>
          <w:p>
            <w:pPr>
              <w:pStyle w:val="Compact"/>
              <w:jc w:val="left"/>
            </w:pPr>
            <w:r>
              <w:t xml:space="preserve">1</w:t>
            </w:r>
          </w:p>
        </w:tc>
        <w:tc>
          <w:tcPr/>
          <w:p>
            <w:pPr>
              <w:pStyle w:val="Compact"/>
              <w:jc w:val="left"/>
            </w:pPr>
            <w:r>
              <w:t xml:space="preserve">15.00</w:t>
            </w:r>
          </w:p>
        </w:tc>
      </w:tr>
      <w:tr>
        <w:tc>
          <w:tcPr>
            <w:gridSpan w:val="6"/>
          </w:tcPr>
          <w:p>
            <w:pPr>
              <w:pStyle w:val="Compact"/>
              <w:jc w:val="left"/>
            </w:pPr>
            <w:r>
              <w:t xml:space="preserve">SUBTOTAL</w:t>
            </w:r>
          </w:p>
        </w:tc>
        <w:tc>
          <w:tcPr/>
          <w:p>
            <w:pPr>
              <w:pStyle w:val="Compact"/>
              <w:jc w:val="left"/>
            </w:pPr>
            <w:r>
              <w:t xml:space="preserve">485.00</w:t>
            </w:r>
          </w:p>
        </w:tc>
      </w:tr>
      <w:tr>
        <w:tc>
          <w:tcPr>
            <w:gridSpan w:val="6"/>
          </w:tcPr>
          <w:p>
            <w:pPr>
              <w:pStyle w:val="Compact"/>
              <w:jc w:val="left"/>
            </w:pPr>
            <w:r>
              <w:t xml:space="preserve">VAT (IVA) — 21% (Spain Barcelona standard rate)</w:t>
            </w:r>
          </w:p>
        </w:tc>
        <w:tc>
          <w:tcPr/>
          <w:p>
            <w:pPr>
              <w:pStyle w:val="Compact"/>
              <w:jc w:val="left"/>
            </w:pPr>
            <w:r>
              <w:t xml:space="preserve">101.85</w:t>
            </w:r>
          </w:p>
        </w:tc>
      </w:tr>
      <w:tr>
        <w:tc>
          <w:tcPr>
            <w:gridSpan w:val="6"/>
          </w:tcPr>
          <w:p>
            <w:pPr>
              <w:pStyle w:val="Compact"/>
              <w:jc w:val="left"/>
            </w:pPr>
            <w:r>
              <w:t xml:space="preserve">GRAND TOTAL (EUR)</w:t>
            </w:r>
          </w:p>
        </w:tc>
        <w:tc>
          <w:tcPr/>
          <w:p>
            <w:pPr>
              <w:pStyle w:val="Compact"/>
              <w:jc w:val="left"/>
            </w:pPr>
            <w:r>
              <w:t xml:space="preserve">586.85</w:t>
            </w:r>
          </w:p>
        </w:tc>
      </w:tr>
    </w:tbl>
    <w:p>
      <w:pPr>
        <w:pStyle w:val="BodyText"/>
      </w:pPr>
      <w:r>
        <w:rPr>
          <w:bCs/>
          <w:b/>
        </w:rPr>
        <w:t xml:space="preserve">Note:</w:t>
      </w:r>
      <w:r>
        <w:t xml:space="preserve"> </w:t>
      </w:r>
      <w:r>
        <w:t xml:space="preserve">This Quotation Estimate is specific to services rendered at our Optometrist practice located in the Eixample district of Spain Barcelona. Prices are quoted in Euros (EUR) and are subject to the Spanish value-added tax (IVA) at the current rate of 21%. The follow-up consultation (Ref. 06) is complimentary as part of our Spain Barcelona community health initiative.</w:t>
      </w:r>
    </w:p>
    <w:bookmarkEnd w:id="22"/>
    <w:bookmarkStart w:id="24" w:name="X985eb999f0cfcda5f1af1a675bf0b7c2e0a6c64"/>
    <w:p>
      <w:pPr>
        <w:pStyle w:val="Heading2"/>
      </w:pPr>
      <w:r>
        <w:t xml:space="preserve">3. Terms and Conditions of This Quotation Estimate</w:t>
      </w:r>
    </w:p>
    <w:bookmarkStart w:id="23" w:name="Xc8212e2283cdcdc7c61a6b217e4d2d079e88321"/>
    <w:p>
      <w:pPr>
        <w:pStyle w:val="Heading3"/>
      </w:pPr>
      <w:r>
        <w:t xml:space="preserve">Important Conditions for Optometrist Services in Spain Barcelona</w:t>
      </w:r>
    </w:p>
    <w:p>
      <w:pPr>
        <w:numPr>
          <w:ilvl w:val="0"/>
          <w:numId w:val="1001"/>
        </w:numPr>
        <w:pStyle w:val="Compact"/>
      </w:pPr>
      <w:r>
        <w:rPr>
          <w:bCs/>
          <w:b/>
        </w:rPr>
        <w:t xml:space="preserve">Validity:</w:t>
      </w:r>
      <w:r>
        <w:t xml:space="preserve"> </w:t>
      </w:r>
      <w:r>
        <w:t xml:space="preserve">This Quotation Estimate remains valid for a period of thirty (30) calendar days from the date of issue. After this period, pricing for Optometrist services may be subject to revision based on supplier costs and regulatory changes in Spain Barcelona.</w:t>
      </w:r>
    </w:p>
    <w:p>
      <w:pPr>
        <w:numPr>
          <w:ilvl w:val="0"/>
          <w:numId w:val="1001"/>
        </w:numPr>
        <w:pStyle w:val="Compact"/>
      </w:pPr>
      <w:r>
        <w:rPr>
          <w:bCs/>
          <w:b/>
        </w:rPr>
        <w:t xml:space="preserve">Payment Terms:</w:t>
      </w:r>
      <w:r>
        <w:t xml:space="preserve"> </w:t>
      </w:r>
      <w:r>
        <w:t xml:space="preserve">Full payment is due at the time of service delivery. We accept bank transfer (IBAN: ES21 0081 5240 3100 0012 3456), credit/debit card, and cash. A 15% deposit is required to reserve the Optometrist appointment slot.</w:t>
      </w:r>
    </w:p>
    <w:p>
      <w:pPr>
        <w:numPr>
          <w:ilvl w:val="0"/>
          <w:numId w:val="1001"/>
        </w:numPr>
        <w:pStyle w:val="Compact"/>
      </w:pPr>
      <w:r>
        <w:rPr>
          <w:bCs/>
          <w:b/>
        </w:rPr>
        <w:t xml:space="preserve">Cancellation Policy:</w:t>
      </w:r>
      <w:r>
        <w:t xml:space="preserve"> </w:t>
      </w:r>
      <w:r>
        <w:t xml:space="preserve">Appointments with our Optometrist in Spain Barcelona may be rescheduled up to 48 hours in advance without charge. Cancellations within 48 hours will incur a fee of 50% of the total Quotation Estimate amount.</w:t>
      </w:r>
    </w:p>
    <w:p>
      <w:pPr>
        <w:numPr>
          <w:ilvl w:val="0"/>
          <w:numId w:val="1001"/>
        </w:numPr>
        <w:pStyle w:val="Compact"/>
      </w:pPr>
      <w:r>
        <w:rPr>
          <w:bCs/>
          <w:b/>
        </w:rPr>
        <w:t xml:space="preserve">Warranty:</w:t>
      </w:r>
      <w:r>
        <w:t xml:space="preserve"> </w:t>
      </w:r>
      <w:r>
        <w:t xml:space="preserve">All corrective lenses dispensed under this Quotation Estimate carry a 12-month warranty against manufacturing defects. Frame adjustments by our Optometrist team are free of charge for six months.</w:t>
      </w:r>
    </w:p>
    <w:p>
      <w:pPr>
        <w:numPr>
          <w:ilvl w:val="0"/>
          <w:numId w:val="1001"/>
        </w:numPr>
        <w:pStyle w:val="Compact"/>
      </w:pPr>
      <w:r>
        <w:rPr>
          <w:bCs/>
          <w:b/>
        </w:rPr>
        <w:t xml:space="preserve">Regulatory Compliance:</w:t>
      </w:r>
      <w:r>
        <w:t xml:space="preserve"> </w:t>
      </w:r>
      <w:r>
        <w:t xml:space="preserve">All Optometrist services are performed in full compliance with the Ley 41/2002 de Autonomía del Paciente and the professional regulations of the Col·legi Oficial d’Optometristes de Catalunya. Our practice holds a valid licence from the Ajuntament de Barcelona.</w:t>
      </w:r>
    </w:p>
    <w:p>
      <w:pPr>
        <w:numPr>
          <w:ilvl w:val="0"/>
          <w:numId w:val="1001"/>
        </w:numPr>
        <w:pStyle w:val="Compact"/>
      </w:pPr>
      <w:r>
        <w:rPr>
          <w:bCs/>
          <w:b/>
        </w:rPr>
        <w:t xml:space="preserve">Data Protection:</w:t>
      </w:r>
      <w:r>
        <w:t xml:space="preserve"> </w:t>
      </w:r>
      <w:r>
        <w:t xml:space="preserve">Client health data is processed in accordance with the General Data Protection Regulation (GDPR) and the Spanish Organic Law 3/2018 (LOPDGDD). Your Optometrist records will be stored securely and will not be shared without explicit consent.</w:t>
      </w:r>
    </w:p>
    <w:p>
      <w:pPr>
        <w:numPr>
          <w:ilvl w:val="0"/>
          <w:numId w:val="1001"/>
        </w:numPr>
        <w:pStyle w:val="Compact"/>
      </w:pPr>
      <w:r>
        <w:rPr>
          <w:bCs/>
          <w:b/>
        </w:rPr>
        <w:t xml:space="preserve">Acceptance:</w:t>
      </w:r>
      <w:r>
        <w:t xml:space="preserve"> </w:t>
      </w:r>
      <w:r>
        <w:t xml:space="preserve">By signing below, the client acknowledges receipt of this Quotation Estimate and agrees to the terms outlined. This document does not constitute a binding contract until the service is formally scheduled and the deposit is received.</w:t>
      </w:r>
    </w:p>
    <w:bookmarkEnd w:id="23"/>
    <w:bookmarkEnd w:id="24"/>
    <w:bookmarkStart w:id="25" w:name="additional-information"/>
    <w:p>
      <w:pPr>
        <w:pStyle w:val="Heading2"/>
      </w:pPr>
      <w:r>
        <w:t xml:space="preserve">4. Additional Information</w:t>
      </w:r>
    </w:p>
    <w:p>
      <w:pPr>
        <w:pStyle w:val="FirstParagraph"/>
      </w:pPr>
      <w:r>
        <w:t xml:space="preserve">Optic Vision Barcelona S.L. is a family-owned Optometrist practice with over fifteen years of experience serving the diverse community of Spain Barcelona. Our team of certified Optometrists provides personalised eye care tailored to the unique visual needs of each patient. Whether you require a routine Optometrist check-up, a complex refractive assessment, or a complete optical dispensing service, our practice in the heart of Barcelona is committed to delivering the highest standard of care. This Quotation Estimate represents our transparent pricing philosophy, ensuring that all clients in Spain Barcelona receive clear, itemised cost information before any service is performed.</w:t>
      </w:r>
    </w:p>
    <w:p>
      <w:pPr>
        <w:pStyle w:val="BodyText"/>
      </w:pPr>
      <w:r>
        <w:rPr>
          <w:bCs/>
          <w:b/>
        </w:rPr>
        <w:t xml:space="preserve">For Optic Vision Barcelona S.L.</w:t>
      </w:r>
      <w:r>
        <w:br/>
      </w:r>
      <w:r>
        <w:t xml:space="preserve">Dr. Marta Soler — Lead Optometrist</w:t>
      </w:r>
      <w:r>
        <w:br/>
      </w:r>
      <w:r>
        <w:t xml:space="preserve">Date: _______________</w:t>
      </w:r>
    </w:p>
    <w:p>
      <w:pPr>
        <w:pStyle w:val="BodyText"/>
      </w:pPr>
      <w:r>
        <w:rPr>
          <w:bCs/>
          <w:b/>
        </w:rPr>
        <w:t xml:space="preserve">Client Acceptance</w:t>
      </w:r>
      <w:r>
        <w:br/>
      </w:r>
      <w:r>
        <w:t xml:space="preserve">Name &amp; Signature</w:t>
      </w:r>
      <w:r>
        <w:br/>
      </w:r>
      <w:r>
        <w:t xml:space="preserve">Date: _______________</w:t>
      </w:r>
    </w:p>
    <w:p>
      <w:pPr>
        <w:pStyle w:val="BodyText"/>
      </w:pPr>
      <w:r>
        <w:t xml:space="preserve">Quotation Estimate QE-2025-BCN-0047 | Optic Vision Barcelona S.L. | Passeig de Gràcia 142, 08008 Barcelona, Spain</w:t>
      </w:r>
      <w:r>
        <w:br/>
      </w:r>
      <w:r>
        <w:t xml:space="preserve">This document is generated electronically and is valid without a physical stamp. © 2025 Optic Vision Barcelona S.L.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Spain Barcelona</dc:title>
  <dc:creator/>
  <dc:language>en</dc:language>
  <cp:keywords/>
  <dcterms:created xsi:type="dcterms:W3CDTF">2026-10-10T06:42:15Z</dcterms:created>
  <dcterms:modified xsi:type="dcterms:W3CDTF">2026-10-10T06:42:15Z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