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Orthodontist Professional Services — Japan Kyoto</w:t>
      </w:r>
    </w:p>
    <w:bookmarkEnd w:id="20"/>
    <w:bookmarkStart w:id="21" w:name="provider"/>
    <w:p>
      <w:pPr>
        <w:pStyle w:val="Heading3"/>
      </w:pPr>
      <w:r>
        <w:t xml:space="preserve">Provider</w:t>
      </w:r>
    </w:p>
    <w:p>
      <w:pPr>
        <w:pStyle w:val="FirstParagraph"/>
      </w:pPr>
      <w:r>
        <w:rPr>
          <w:bCs/>
          <w:b/>
        </w:rPr>
        <w:t xml:space="preserve">Kyoto Precision Orthodontics Clinic</w:t>
      </w:r>
    </w:p>
    <w:p>
      <w:pPr>
        <w:pStyle w:val="BodyText"/>
      </w:pPr>
      <w:r>
        <w:t xml:space="preserve">12-4 Gionmachi, Higashiyama-ku</w:t>
      </w:r>
    </w:p>
    <w:p>
      <w:pPr>
        <w:pStyle w:val="BodyText"/>
      </w:pPr>
      <w:r>
        <w:t xml:space="preserve">Kyoto 605-0073, Japan</w:t>
      </w:r>
    </w:p>
    <w:p>
      <w:pPr>
        <w:pStyle w:val="BodyText"/>
      </w:pPr>
      <w:r>
        <w:t xml:space="preserve">Tel: +81-75-555-0142</w:t>
      </w:r>
    </w:p>
    <w:p>
      <w:pPr>
        <w:pStyle w:val="BodyText"/>
      </w:pPr>
      <w:r>
        <w:t xml:space="preserve">Email: info@kyoto-ortho.jp</w:t>
      </w:r>
    </w:p>
    <w:bookmarkEnd w:id="21"/>
    <w:bookmarkStart w:id="22" w:name="client"/>
    <w:p>
      <w:pPr>
        <w:pStyle w:val="Heading3"/>
      </w:pPr>
      <w:r>
        <w:t xml:space="preserve">Client</w:t>
      </w:r>
    </w:p>
    <w:p>
      <w:pPr>
        <w:pStyle w:val="FirstParagraph"/>
      </w:pPr>
      <w:r>
        <w:rPr>
          <w:bCs/>
          <w:b/>
        </w:rPr>
        <w:t xml:space="preserve">Mr. / Ms. [Client Full Name]</w:t>
      </w:r>
    </w:p>
    <w:p>
      <w:pPr>
        <w:pStyle w:val="BodyText"/>
      </w:pPr>
      <w:r>
        <w:t xml:space="preserve">[Client Address]</w:t>
      </w:r>
    </w:p>
    <w:p>
      <w:pPr>
        <w:pStyle w:val="BodyText"/>
      </w:pPr>
      <w:r>
        <w:t xml:space="preserve">Kyoto, Japan</w:t>
      </w:r>
    </w:p>
    <w:p>
      <w:pPr>
        <w:pStyle w:val="BodyText"/>
      </w:pPr>
      <w:r>
        <w:t xml:space="preserve">Tel: +81-90-XXXX-XXXX</w:t>
      </w:r>
    </w:p>
    <w:p>
      <w:pPr>
        <w:pStyle w:val="BodyText"/>
      </w:pPr>
      <w:r>
        <w:t xml:space="preserve">Email: [client@email.com]</w:t>
      </w:r>
    </w:p>
    <w:bookmarkEnd w:id="22"/>
    <w:p>
      <w:pPr>
        <w:pStyle w:val="BodyText"/>
      </w:pPr>
      <w:r>
        <w:t xml:space="preserve">Quotation Estimate No.:</w:t>
      </w:r>
      <w:r>
        <w:t xml:space="preserve"> </w:t>
      </w:r>
      <w:r>
        <w:t xml:space="preserve">QE-2025-KYO-0487   |  </w:t>
      </w:r>
      <w:r>
        <w:t xml:space="preserve"> </w:t>
      </w:r>
      <w:r>
        <w:t xml:space="preserve">Date Issued:</w:t>
      </w:r>
      <w:r>
        <w:t xml:space="preserve"> </w:t>
      </w:r>
      <w:r>
        <w:t xml:space="preserve">15 June 2025   |  </w:t>
      </w:r>
      <w:r>
        <w:t xml:space="preserve"> </w:t>
      </w:r>
      <w:r>
        <w:t xml:space="preserve">Valid Until:</w:t>
      </w:r>
      <w:r>
        <w:t xml:space="preserve"> </w:t>
      </w:r>
      <w:r>
        <w:t xml:space="preserve">15 July 2025   |  </w:t>
      </w:r>
      <w:r>
        <w:t xml:space="preserve"> </w:t>
      </w:r>
      <w:r>
        <w:t xml:space="preserve">Currency:</w:t>
      </w:r>
      <w:r>
        <w:t xml:space="preserve"> </w:t>
      </w:r>
      <w:r>
        <w:t xml:space="preserve">Japanese Yen (JPY)</w:t>
      </w:r>
    </w:p>
    <w:bookmarkStart w:id="23" w:name="X306b210c502d92f49d59aafe51ac23c8b013e0c"/>
    <w:p>
      <w:pPr>
        <w:pStyle w:val="Heading2"/>
      </w:pPr>
      <w:r>
        <w:t xml:space="preserve">Scope of Orthodontist Services — Japan Kyoto</w:t>
      </w:r>
    </w:p>
    <w:p>
      <w:pPr>
        <w:pStyle w:val="FirstParagraph"/>
      </w:pPr>
      <w:r>
        <w:t xml:space="preserve">This Quotation Estimate has been prepared by Kyoto Precision Orthodontics Clinic, a licensed and accredited Orthodontist practice located in the heart of Japan Kyoto. The following document outlines the comprehensive orthodontic treatment plan, associated professional fees, and estimated costs for the client identified above. All services will be delivered in accordance with the standards set by the Japanese Society of Orthodontists and the regulatory requirements of the Kyoto Prefectural Board of Health. This Quotation Estimate reflects the current pricing structure as of the date of issue and is subject to the terms and conditions stated herein.</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Initial Orthodontist Consultation &amp; Diagnostic Imaging (Panoramic X-ray, Cephalometric Analysis, Intraoral Scanning)</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Custom Treatment Plan Design &amp; Digital Simulation (3D Orthodontic Modeling)</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Placement of Ceramic / Clear Aligner System (e.g., Invisalign or equivalent)</w:t>
            </w:r>
          </w:p>
        </w:tc>
        <w:tc>
          <w:tcPr/>
          <w:p>
            <w:pPr>
              <w:pStyle w:val="Compact"/>
              <w:jc w:val="left"/>
            </w:pPr>
            <w:r>
              <w:t xml:space="preserve">One-time</w:t>
            </w:r>
          </w:p>
        </w:tc>
        <w:tc>
          <w:tcPr/>
          <w:p>
            <w:pPr>
              <w:pStyle w:val="Compact"/>
              <w:jc w:val="left"/>
            </w:pPr>
            <w:r>
              <w:t xml:space="preserve">120 min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Monthly Orthodontist Adjustment &amp; Progress Monitoring Visits</w:t>
            </w:r>
          </w:p>
        </w:tc>
        <w:tc>
          <w:tcPr/>
          <w:p>
            <w:pPr>
              <w:pStyle w:val="Compact"/>
              <w:jc w:val="left"/>
            </w:pPr>
            <w:r>
              <w:t xml:space="preserve">Monthly</w:t>
            </w:r>
          </w:p>
        </w:tc>
        <w:tc>
          <w:tcPr/>
          <w:p>
            <w:pPr>
              <w:pStyle w:val="Compact"/>
              <w:jc w:val="left"/>
            </w:pPr>
            <w:r>
              <w:t xml:space="preserve">24 months</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Interproximal Reduction (IPR) &amp; Bonding Adjustments (as clinically required)</w:t>
            </w:r>
          </w:p>
        </w:tc>
        <w:tc>
          <w:tcPr/>
          <w:p>
            <w:pPr>
              <w:pStyle w:val="Compact"/>
              <w:jc w:val="left"/>
            </w:pPr>
            <w:r>
              <w:t xml:space="preserve">As needed</w:t>
            </w:r>
          </w:p>
        </w:tc>
        <w:tc>
          <w:tcPr/>
          <w:p>
            <w:pPr>
              <w:pStyle w:val="Compact"/>
              <w:jc w:val="left"/>
            </w:pPr>
            <w:r>
              <w:t xml:space="preserve">Est. 3 sessions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Retainer Fabrication (Upper &amp; Lower, 2 sets each)</w:t>
            </w:r>
          </w:p>
        </w:tc>
        <w:tc>
          <w:tcPr/>
          <w:p>
            <w:pPr>
              <w:pStyle w:val="Compact"/>
              <w:jc w:val="left"/>
            </w:pPr>
            <w:r>
              <w:t xml:space="preserve">One-time</w:t>
            </w:r>
          </w:p>
        </w:tc>
        <w:tc>
          <w:tcPr/>
          <w:p>
            <w:pPr>
              <w:pStyle w:val="Compact"/>
              <w:jc w:val="left"/>
            </w:pPr>
            <w:r>
              <w:t xml:space="preserve">45 min</w:t>
            </w:r>
          </w:p>
        </w:tc>
        <w:tc>
          <w:tcPr/>
          <w:p>
            <w:pPr>
              <w:pStyle w:val="Compact"/>
              <w:jc w:val="left"/>
            </w:pPr>
            <w:r>
              <w:t xml:space="preserve">¥36,000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Post-Treatment Retention Check-ups (Annual, Year 1 &amp; Year 2)</w:t>
            </w:r>
          </w:p>
        </w:tc>
        <w:tc>
          <w:tcPr/>
          <w:p>
            <w:pPr>
              <w:pStyle w:val="Compact"/>
              <w:jc w:val="left"/>
            </w:pPr>
            <w:r>
              <w:t xml:space="preserve">Annual</w:t>
            </w:r>
          </w:p>
        </w:tc>
        <w:tc>
          <w:tcPr/>
          <w:p>
            <w:pPr>
              <w:pStyle w:val="Compact"/>
              <w:jc w:val="left"/>
            </w:pPr>
            <w:r>
              <w:t xml:space="preserve">2 years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8</w:t>
            </w:r>
          </w:p>
        </w:tc>
        <w:tc>
          <w:tcPr/>
          <w:p>
            <w:pPr>
              <w:pStyle w:val="Compact"/>
              <w:jc w:val="left"/>
            </w:pPr>
            <w:r>
              <w:t xml:space="preserve">Emergency Orthodontist Appointment (Brake repair, wire adjustment, urgent consultation)</w:t>
            </w:r>
          </w:p>
        </w:tc>
        <w:tc>
          <w:tcPr/>
          <w:p>
            <w:pPr>
              <w:pStyle w:val="Compact"/>
              <w:jc w:val="left"/>
            </w:pPr>
            <w:r>
              <w:t xml:space="preserve">As needed</w:t>
            </w:r>
          </w:p>
        </w:tc>
        <w:tc>
          <w:tcPr/>
          <w:p>
            <w:pPr>
              <w:pStyle w:val="Compact"/>
              <w:jc w:val="left"/>
            </w:pPr>
            <w:r>
              <w:t xml:space="preserve">Est. 2 visits</w:t>
            </w:r>
          </w:p>
        </w:tc>
        <w:tc>
          <w:tcPr/>
          <w:p>
            <w:pPr>
              <w:pStyle w:val="Compact"/>
              <w:jc w:val="left"/>
            </w:pPr>
            <w:r>
              <w:t xml:space="preserve">¥10,000</w:t>
            </w:r>
          </w:p>
        </w:tc>
        <w:tc>
          <w:tcPr/>
          <w:p>
            <w:pPr>
              <w:pStyle w:val="Compact"/>
              <w:jc w:val="left"/>
            </w:pPr>
            <w:r>
              <w:t xml:space="preserve">¥20,000</w:t>
            </w:r>
          </w:p>
        </w:tc>
      </w:tr>
      <w:tr>
        <w:tc>
          <w:tcPr>
            <w:gridSpan w:val="5"/>
          </w:tcPr>
          <w:p>
            <w:pPr>
              <w:pStyle w:val="Compact"/>
              <w:jc w:val="left"/>
            </w:pPr>
            <w:r>
              <w:t xml:space="preserve">TOTAL ESTIMATED COST (Quotation Estimate)</w:t>
            </w:r>
          </w:p>
        </w:tc>
        <w:tc>
          <w:tcPr/>
          <w:p>
            <w:pPr>
              <w:pStyle w:val="Compact"/>
              <w:jc w:val="left"/>
            </w:pPr>
            <w:r>
              <w:t xml:space="preserve">¥658,000</w:t>
            </w:r>
          </w:p>
        </w:tc>
      </w:tr>
    </w:tbl>
    <w:bookmarkEnd w:id="24"/>
    <w:bookmarkStart w:id="25" w:name="payment-terms-schedule"/>
    <w:p>
      <w:pPr>
        <w:pStyle w:val="Heading2"/>
      </w:pPr>
      <w:r>
        <w:t xml:space="preserve">Payment Terms &amp; Schedule</w:t>
      </w:r>
    </w:p>
    <w:p>
      <w:pPr>
        <w:numPr>
          <w:ilvl w:val="0"/>
          <w:numId w:val="1001"/>
        </w:numPr>
        <w:pStyle w:val="Compact"/>
      </w:pPr>
      <w:r>
        <w:rPr>
          <w:bCs/>
          <w:b/>
        </w:rPr>
        <w:t xml:space="preserve">Initial Deposit:</w:t>
      </w:r>
      <w:r>
        <w:t xml:space="preserve"> </w:t>
      </w:r>
      <w:r>
        <w:t xml:space="preserve">30% of the total Quotation Estimate amount (¥197,400) is due upon acceptance of this document and prior to the commencement of any orthodontic treatment.</w:t>
      </w:r>
    </w:p>
    <w:p>
      <w:pPr>
        <w:numPr>
          <w:ilvl w:val="0"/>
          <w:numId w:val="1001"/>
        </w:numPr>
        <w:pStyle w:val="Compact"/>
      </w:pPr>
      <w:r>
        <w:rPr>
          <w:bCs/>
          <w:b/>
        </w:rPr>
        <w:t xml:space="preserve">Monthly Installments:</w:t>
      </w:r>
      <w:r>
        <w:t xml:space="preserve"> </w:t>
      </w:r>
      <w:r>
        <w:t xml:space="preserve">The remaining balance shall be payable in equal monthly installments of ¥23,383 over the 24-month active treatment period.</w:t>
      </w:r>
    </w:p>
    <w:p>
      <w:pPr>
        <w:numPr>
          <w:ilvl w:val="0"/>
          <w:numId w:val="1001"/>
        </w:numPr>
        <w:pStyle w:val="Compact"/>
      </w:pPr>
      <w:r>
        <w:rPr>
          <w:bCs/>
          <w:b/>
        </w:rPr>
        <w:t xml:space="preserve">Accepted Payment Methods:</w:t>
      </w:r>
      <w:r>
        <w:t xml:space="preserve"> </w:t>
      </w:r>
      <w:r>
        <w:t xml:space="preserve">Bank transfer (Japan domestic), credit card (Visa, Mastercard, JCB), or cash at the Kyoto clinic reception.</w:t>
      </w:r>
    </w:p>
    <w:p>
      <w:pPr>
        <w:numPr>
          <w:ilvl w:val="0"/>
          <w:numId w:val="1001"/>
        </w:numPr>
        <w:pStyle w:val="Compact"/>
      </w:pPr>
      <w:r>
        <w:rPr>
          <w:bCs/>
          <w:b/>
        </w:rPr>
        <w:t xml:space="preserve">Late Payment:</w:t>
      </w:r>
      <w:r>
        <w:t xml:space="preserve"> </w:t>
      </w:r>
      <w:r>
        <w:t xml:space="preserve">A surcharge of 1.5% per month will be applied to any overdue installment. Treatment may be suspended after 60 days of non-payment.</w:t>
      </w:r>
    </w:p>
    <w:bookmarkEnd w:id="25"/>
    <w:bookmarkStart w:id="26" w:name="terms-conditions"/>
    <w:p>
      <w:pPr>
        <w:pStyle w:val="Heading2"/>
      </w:pPr>
      <w:r>
        <w:t xml:space="preserve">Terms &amp; Conditions</w:t>
      </w:r>
    </w:p>
    <w:p>
      <w:pPr>
        <w:numPr>
          <w:ilvl w:val="0"/>
          <w:numId w:val="1002"/>
        </w:numPr>
        <w:pStyle w:val="Compact"/>
      </w:pPr>
      <w:r>
        <w:t xml:space="preserve">This Quotation Estimate is valid for 30 calendar days from the date of issue. After this period, pricing may be revised to reflect changes in material costs, exchange rates, or regulatory adjustments within Japan Kyoto.</w:t>
      </w:r>
    </w:p>
    <w:p>
      <w:pPr>
        <w:numPr>
          <w:ilvl w:val="0"/>
          <w:numId w:val="1002"/>
        </w:numPr>
        <w:pStyle w:val="Compact"/>
      </w:pPr>
      <w:r>
        <w:t xml:space="preserve">All orthodontic procedures will be performed by a board-certified Orthodontist or supervised by one at all times. The lead clinician for this case is Dr. [Name], a member of the Japanese Society of Orthodontists with over 15 years of practice in Kyoto.</w:t>
      </w:r>
    </w:p>
    <w:p>
      <w:pPr>
        <w:numPr>
          <w:ilvl w:val="0"/>
          <w:numId w:val="1002"/>
        </w:numPr>
        <w:pStyle w:val="Compact"/>
      </w:pPr>
      <w:r>
        <w:t xml:space="preserve">The estimated treatment duration of 24 months is a projection based on the initial diagnostic assessment. The actual duration may vary depending on the patient's biological response, compliance with aligner wear schedules, and any unforeseen clinical developments.</w:t>
      </w:r>
    </w:p>
    <w:p>
      <w:pPr>
        <w:numPr>
          <w:ilvl w:val="0"/>
          <w:numId w:val="1002"/>
        </w:numPr>
        <w:pStyle w:val="Compact"/>
      </w:pPr>
      <w:r>
        <w:t xml:space="preserve">This Quotation Estimate does not include the cost of any additional surgical procedures (e.g., orthognathic surgery), periodontal treatment, or restorative dentistry that may be recommended prior to or during orthodontic therapy. Such services will be subject to a separate Quotation Estimate.</w:t>
      </w:r>
    </w:p>
    <w:p>
      <w:pPr>
        <w:numPr>
          <w:ilvl w:val="0"/>
          <w:numId w:val="1002"/>
        </w:numPr>
        <w:pStyle w:val="Compact"/>
      </w:pPr>
      <w:r>
        <w:t xml:space="preserve">The client acknowledges that orthodontic treatment in Japan Kyoto is subject to the clinic's standard cancellation and rescheduling policy. Appointments cancelled with less than 48 hours' notice will incur a fee of ¥5,000.</w:t>
      </w:r>
    </w:p>
    <w:p>
      <w:pPr>
        <w:numPr>
          <w:ilvl w:val="0"/>
          <w:numId w:val="1002"/>
        </w:numPr>
        <w:pStyle w:val="Compact"/>
      </w:pPr>
      <w:r>
        <w:t xml:space="preserve">All patient records, digital scans, and treatment files will be stored in compliance with Japan's Act on the Protection of Personal Information (APPI). The client may request access to or deletion of records in accordance with applicable law.</w:t>
      </w:r>
    </w:p>
    <w:p>
      <w:pPr>
        <w:numPr>
          <w:ilvl w:val="0"/>
          <w:numId w:val="1002"/>
        </w:numPr>
        <w:pStyle w:val="Compact"/>
      </w:pPr>
      <w:r>
        <w:t xml:space="preserve">In the event of a dispute regarding the scope or cost of services outlined in this Quotation Estimate, both parties agree to first seek resolution through good-faith mediation before pursuing any legal action in the courts of Kyoto, Japan.</w:t>
      </w:r>
    </w:p>
    <w:bookmarkEnd w:id="26"/>
    <w:bookmarkStart w:id="27" w:name="acceptance-authorization"/>
    <w:p>
      <w:pPr>
        <w:pStyle w:val="Heading2"/>
      </w:pPr>
      <w:r>
        <w:t xml:space="preserve">Acceptance &amp; Authorization</w:t>
      </w:r>
    </w:p>
    <w:p>
      <w:pPr>
        <w:pStyle w:val="FirstParagraph"/>
      </w:pPr>
      <w:r>
        <w:t xml:space="preserve">By signing below, the client acknowledges that they have received, reviewed, and understood this Quotation Estimate for Orthodontist services provided by Kyoto Precision Orthodontics Clinic in Japan Kyoto. The client agrees to the payment schedule, terms, and conditions set forth in this document. The provider confirms that all services described herein will be rendered with the highest standard of clinical care and professional ethics.</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Orthodontist / Clinic Representative</w:t>
      </w:r>
      <w:r>
        <w:br/>
      </w:r>
      <w:r>
        <w:t xml:space="preserve">Name: Dr. _________________________</w:t>
      </w:r>
      <w:r>
        <w:br/>
      </w:r>
      <w:r>
        <w:t xml:space="preserve">Date: _________________________</w:t>
      </w:r>
      <w:r>
        <w:br/>
      </w:r>
      <w:r>
        <w:t xml:space="preserve">(Seal / Stamp)</w:t>
      </w:r>
    </w:p>
    <w:p>
      <w:pPr>
        <w:pStyle w:val="BodyText"/>
      </w:pPr>
      <w:r>
        <w:t xml:space="preserve">Kyoto Precision Orthodontics Clinic — 12-4 Gionmachi, Higashiyama-ku, Kyoto 605-0073, Japan</w:t>
      </w:r>
      <w:r>
        <w:br/>
      </w:r>
      <w:r>
        <w:t xml:space="preserve">Licensed Orthodontist Practice | Registration No. KYO-ORTHO-2019-0034</w:t>
      </w:r>
      <w:r>
        <w:br/>
      </w:r>
      <w:r>
        <w:t xml:space="preserve">This Quotation Estimate document is generated electronically and is valid without a physical seal. © 2025 Kyoto Precision Orthodontics Clinic.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Japan Kyoto</dc:title>
  <dc:creator/>
  <dc:language>en</dc:language>
  <cp:keywords/>
  <dcterms:created xsi:type="dcterms:W3CDTF">2026-10-10T10:01:23Z</dcterms:created>
  <dcterms:modified xsi:type="dcterms:W3CDTF">2026-10-10T10:01:23Z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