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Orthodontist Professional Services — Saudi Arabia, Riyadh</w:t>
      </w:r>
    </w:p>
    <w:p>
      <w:pPr>
        <w:pStyle w:val="BodyText"/>
      </w:pPr>
      <w:r>
        <w:t xml:space="preserve">Al-Nakheel Orthodontic &amp; Dental Center • Riyadh, Saudi Arabia</w:t>
      </w:r>
    </w:p>
    <w:bookmarkEnd w:id="20"/>
    <w:p>
      <w:pPr>
        <w:pStyle w:val="BodyText"/>
      </w:pPr>
      <w:r>
        <w:rPr>
          <w:bCs/>
          <w:b/>
        </w:rPr>
        <w:t xml:space="preserve">Provider:</w:t>
      </w:r>
      <w:r>
        <w:t xml:space="preserve"> </w:t>
      </w:r>
      <w:r>
        <w:t xml:space="preserve">Al-Nakheel Orthodontic &amp; Dental Center</w:t>
      </w:r>
      <w:r>
        <w:br/>
      </w:r>
      <w:r>
        <w:rPr>
          <w:bCs/>
          <w:b/>
        </w:rPr>
        <w:t xml:space="preserve">Address:</w:t>
      </w:r>
      <w:r>
        <w:t xml:space="preserve"> </w:t>
      </w:r>
      <w:r>
        <w:t xml:space="preserve">King Fahd Road, Al Olaya District, Riyadh 12212, Saudi Arabia</w:t>
      </w:r>
      <w:r>
        <w:br/>
      </w:r>
      <w:r>
        <w:rPr>
          <w:bCs/>
          <w:b/>
        </w:rPr>
        <w:t xml:space="preserve">Phone:</w:t>
      </w:r>
      <w:r>
        <w:t xml:space="preserve"> </w:t>
      </w:r>
      <w:r>
        <w:t xml:space="preserve">+966 11 456 7890</w:t>
      </w:r>
      <w:r>
        <w:br/>
      </w:r>
      <w:r>
        <w:rPr>
          <w:bCs/>
          <w:b/>
        </w:rPr>
        <w:t xml:space="preserve">Email:</w:t>
      </w:r>
      <w:r>
        <w:t xml:space="preserve"> </w:t>
      </w:r>
      <w:r>
        <w:t xml:space="preserve">info@alnakheel-ortho.sa</w:t>
      </w:r>
      <w:r>
        <w:br/>
      </w:r>
      <w:r>
        <w:rPr>
          <w:bCs/>
          <w:b/>
        </w:rPr>
        <w:t xml:space="preserve">CR No.:</w:t>
      </w:r>
      <w:r>
        <w:t xml:space="preserve"> </w:t>
      </w:r>
      <w:r>
        <w:t xml:space="preserve">1010XXXXXX •</w:t>
      </w:r>
      <w:r>
        <w:t xml:space="preserve"> </w:t>
      </w:r>
      <w:r>
        <w:rPr>
          <w:bCs/>
          <w:b/>
        </w:rPr>
        <w:t xml:space="preserve">MOH License:</w:t>
      </w:r>
      <w:r>
        <w:t xml:space="preserve"> </w:t>
      </w:r>
      <w:r>
        <w:t xml:space="preserve">2024-ORT-00452</w:t>
      </w:r>
    </w:p>
    <w:p>
      <w:pPr>
        <w:pStyle w:val="BodyText"/>
      </w:pPr>
      <w:r>
        <w:rPr>
          <w:bCs/>
          <w:b/>
        </w:rPr>
        <w:t xml:space="preserve">Prepared By:</w:t>
      </w:r>
      <w:r>
        <w:t xml:space="preserve"> </w:t>
      </w:r>
      <w:r>
        <w:t xml:space="preserve">Dr. Sarah Al-Rashid, DDS, MSc (Orthodontics)</w:t>
      </w:r>
      <w:r>
        <w:br/>
      </w:r>
      <w:r>
        <w:rPr>
          <w:bCs/>
          <w:b/>
        </w:rPr>
        <w:t xml:space="preserve">Specialty:</w:t>
      </w:r>
      <w:r>
        <w:t xml:space="preserve"> </w:t>
      </w:r>
      <w:r>
        <w:t xml:space="preserve">Orthodontist — Braces, Aligners, Jaw Alignment</w:t>
      </w:r>
      <w:r>
        <w:br/>
      </w:r>
      <w:r>
        <w:rPr>
          <w:bCs/>
          <w:b/>
        </w:rPr>
        <w:t xml:space="preserve">License No.:</w:t>
      </w:r>
      <w:r>
        <w:t xml:space="preserve"> </w:t>
      </w:r>
      <w:r>
        <w:t xml:space="preserve">MOH-ORT-2019-8834</w:t>
      </w:r>
      <w:r>
        <w:br/>
      </w:r>
      <w:r>
        <w:rPr>
          <w:bCs/>
          <w:b/>
        </w:rPr>
        <w:t xml:space="preserve">Member:</w:t>
      </w:r>
      <w:r>
        <w:t xml:space="preserve"> </w:t>
      </w:r>
      <w:r>
        <w:t xml:space="preserve">Saudi Orthodontic Society</w:t>
      </w:r>
    </w:p>
    <w:p>
      <w:pPr>
        <w:pStyle w:val="BodyText"/>
      </w:pPr>
      <w:r>
        <w:rPr>
          <w:bCs/>
          <w:b/>
        </w:rPr>
        <w:t xml:space="preserve">Quotation Estimate No.:</w:t>
      </w:r>
      <w:r>
        <w:t xml:space="preserve"> </w:t>
      </w:r>
      <w:r>
        <w:t xml:space="preserve">QE-2025-07842</w:t>
      </w:r>
      <w:r>
        <w:br/>
      </w:r>
      <w:r>
        <w:rPr>
          <w:bCs/>
          <w:b/>
        </w:rPr>
        <w:t xml:space="preserve">Date of Issue:</w:t>
      </w:r>
      <w:r>
        <w:t xml:space="preserve"> </w:t>
      </w:r>
      <w:r>
        <w:t xml:space="preserve">15 June 2025</w:t>
      </w:r>
      <w:r>
        <w:br/>
      </w:r>
      <w:r>
        <w:rPr>
          <w:bCs/>
          <w:b/>
        </w:rPr>
        <w:t xml:space="preserve">Valid Until:</w:t>
      </w:r>
      <w:r>
        <w:t xml:space="preserve"> </w:t>
      </w:r>
      <w:r>
        <w:t xml:space="preserve">15 July 2025 (30 days)</w:t>
      </w:r>
    </w:p>
    <w:p>
      <w:pPr>
        <w:pStyle w:val="BodyText"/>
      </w:pPr>
      <w:r>
        <w:rPr>
          <w:bCs/>
          <w:b/>
        </w:rPr>
        <w:t xml:space="preserve">Client Name:</w:t>
      </w:r>
      <w:r>
        <w:t xml:space="preserve"> </w:t>
      </w:r>
      <w:r>
        <w:t xml:space="preserve">Mr. Abdullah Al-Otaibi</w:t>
      </w:r>
      <w:r>
        <w:br/>
      </w:r>
      <w:r>
        <w:rPr>
          <w:bCs/>
          <w:b/>
        </w:rPr>
        <w:t xml:space="preserve">Client Address:</w:t>
      </w:r>
      <w:r>
        <w:t xml:space="preserve"> </w:t>
      </w:r>
      <w:r>
        <w:t xml:space="preserve">Al Malqa District, Riyadh, Saudi Arabia</w:t>
      </w:r>
      <w:r>
        <w:br/>
      </w:r>
      <w:r>
        <w:rPr>
          <w:bCs/>
          <w:b/>
        </w:rPr>
        <w:t xml:space="preserve">Client Phone:</w:t>
      </w:r>
      <w:r>
        <w:t xml:space="preserve"> </w:t>
      </w:r>
      <w:r>
        <w:t xml:space="preserve">+966 5X XXX XXXX</w:t>
      </w:r>
      <w:r>
        <w:br/>
      </w:r>
      <w:r>
        <w:rPr>
          <w:bCs/>
          <w:b/>
        </w:rPr>
        <w:t xml:space="preserve">Client ID (Iqama/CR):</w:t>
      </w:r>
      <w:r>
        <w:t xml:space="preserve"> </w:t>
      </w:r>
      <w:r>
        <w:t xml:space="preserve">10XX-XXXXXX-XX</w:t>
      </w:r>
    </w:p>
    <w:bookmarkStart w:id="21" w:name="Xc576e0e0e46055a91993e9c17007d8ad66fd095"/>
    <w:p>
      <w:pPr>
        <w:pStyle w:val="Heading2"/>
      </w:pPr>
      <w:r>
        <w:t xml:space="preserve">Scope of Orthodontist Services — Saudi Arabia, Riyadh</w:t>
      </w:r>
    </w:p>
    <w:p>
      <w:pPr>
        <w:pStyle w:val="FirstParagraph"/>
      </w:pPr>
      <w:r>
        <w:t xml:space="preserve">This Quotation Estimate is issued by Al-Nakheel Orthodontic &amp; Dental Center, a licensed and accredited orthodontic practice located in the heart of Riyadh, Saudi Arabia. The following itemized breakdown details the complete orthodontic treatment plan recommended by our senior Orthodontist, Dr. Sarah Al-Rashid, following a comprehensive clinical examination, digital panoramic radiography, intraoral scanning, and cephalometric analysis performed on 10 June 2025. All pricing is quoted in Saudi Riyals (SAR) and is inclusive of applicable Value Added Tax (VAT) at 15% as mandated by the Zakat, Tax and Customs Authority (ZATCA) of Saudi Arabia.</w:t>
      </w:r>
    </w:p>
    <w:bookmarkEnd w:id="21"/>
    <w:bookmarkStart w:id="22"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Procedure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1</w:t>
            </w:r>
          </w:p>
        </w:tc>
        <w:tc>
          <w:tcPr/>
          <w:p>
            <w:pPr>
              <w:pStyle w:val="Compact"/>
              <w:jc w:val="left"/>
            </w:pPr>
            <w:r>
              <w:t xml:space="preserve">Initial Orthodontic Consultation &amp; Diagnostic Workup</w:t>
            </w:r>
          </w:p>
        </w:tc>
        <w:tc>
          <w:tcPr/>
          <w:p>
            <w:pPr>
              <w:pStyle w:val="Compact"/>
              <w:jc w:val="left"/>
            </w:pPr>
            <w:r>
              <w:t xml:space="preserve">Comprehensive clinical exam, digital OPG, cephalometric X-ray, intraoral 3D scan, treatment planning session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Pre-Orthodontic Periodontal &amp; Restorative Treatment</w:t>
            </w:r>
          </w:p>
        </w:tc>
        <w:tc>
          <w:tcPr/>
          <w:p>
            <w:pPr>
              <w:pStyle w:val="Compact"/>
              <w:jc w:val="left"/>
            </w:pPr>
            <w:r>
              <w:t xml:space="preserve">Scaling, root planing, composite fillings (2 units), and extraction of tooth #48 (wisdom tooth) under local anesthesia</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Fixed Orthodontic Appliance Placement (Ceramic Braces)</w:t>
            </w:r>
          </w:p>
        </w:tc>
        <w:tc>
          <w:tcPr/>
          <w:p>
            <w:pPr>
              <w:pStyle w:val="Compact"/>
              <w:jc w:val="left"/>
            </w:pPr>
            <w:r>
              <w:t xml:space="preserve">Full-arch ceramic bracket system (upper &amp; lower), archwire ligation, elastic placement, and initial adjustment by the Orthodontist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Monthly Orthodontic Adjustment Visits</w:t>
            </w:r>
          </w:p>
        </w:tc>
        <w:tc>
          <w:tcPr/>
          <w:p>
            <w:pPr>
              <w:pStyle w:val="Compact"/>
              <w:jc w:val="left"/>
            </w:pPr>
            <w:r>
              <w:t xml:space="preserve">Archwire changes, elastic replacement, torque adjustments, and progress monitoring by the supervising Orthodontist in Riyadh</w:t>
            </w:r>
          </w:p>
        </w:tc>
        <w:tc>
          <w:tcPr/>
          <w:p>
            <w:pPr>
              <w:pStyle w:val="Compact"/>
              <w:jc w:val="left"/>
            </w:pPr>
            <w:r>
              <w:t xml:space="preserve">18</w:t>
            </w:r>
          </w:p>
        </w:tc>
        <w:tc>
          <w:tcPr/>
          <w:p>
            <w:pPr>
              <w:pStyle w:val="Compact"/>
              <w:jc w:val="left"/>
            </w:pPr>
            <w:r>
              <w:t xml:space="preserve">650.00</w:t>
            </w:r>
          </w:p>
        </w:tc>
        <w:tc>
          <w:tcPr/>
          <w:p>
            <w:pPr>
              <w:pStyle w:val="Compact"/>
              <w:jc w:val="left"/>
            </w:pPr>
            <w:r>
              <w:t xml:space="preserve">11,700.00</w:t>
            </w:r>
          </w:p>
        </w:tc>
      </w:tr>
      <w:tr>
        <w:tc>
          <w:tcPr/>
          <w:p>
            <w:pPr>
              <w:pStyle w:val="Compact"/>
              <w:jc w:val="left"/>
            </w:pPr>
            <w:r>
              <w:t xml:space="preserve">5</w:t>
            </w:r>
          </w:p>
        </w:tc>
        <w:tc>
          <w:tcPr/>
          <w:p>
            <w:pPr>
              <w:pStyle w:val="Compact"/>
              <w:jc w:val="left"/>
            </w:pPr>
            <w:r>
              <w:t xml:space="preserve">Interproximal Reduction (IPR) &amp; Space Management</w:t>
            </w:r>
          </w:p>
        </w:tc>
        <w:tc>
          <w:tcPr/>
          <w:p>
            <w:pPr>
              <w:pStyle w:val="Compact"/>
              <w:jc w:val="left"/>
            </w:pPr>
            <w:r>
              <w:t xml:space="preserve">Minimal enamel reduction for crowding resolution, performed by the Orthodontist during adjustment visits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Debonding &amp; Finishing</w:t>
            </w:r>
          </w:p>
        </w:tc>
        <w:tc>
          <w:tcPr/>
          <w:p>
            <w:pPr>
              <w:pStyle w:val="Compact"/>
              <w:jc w:val="left"/>
            </w:pPr>
            <w:r>
              <w:t xml:space="preserve">Removal of all brackets and wires, polishing, and final occlusal adjustment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Retainer Fabrication (Hawley &amp; Clear)</w:t>
            </w:r>
          </w:p>
        </w:tc>
        <w:tc>
          <w:tcPr/>
          <w:p>
            <w:pPr>
              <w:pStyle w:val="Compact"/>
              <w:jc w:val="left"/>
            </w:pPr>
            <w:r>
              <w:t xml:space="preserve">One Hawley retainer (upper) and one clear vacuum-formed retainer (lower), including two sets of replacement elastics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Post-Treatment Follow-Up &amp; Retainer Checks</w:t>
            </w:r>
          </w:p>
        </w:tc>
        <w:tc>
          <w:tcPr/>
          <w:p>
            <w:pPr>
              <w:pStyle w:val="Compact"/>
              <w:jc w:val="left"/>
            </w:pPr>
            <w:r>
              <w:t xml:space="preserve">Three follow-up appointments at 3, 6, and 12 months post-debonding to monitor stability in Riyadh</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9</w:t>
            </w:r>
          </w:p>
        </w:tc>
        <w:tc>
          <w:tcPr/>
          <w:p>
            <w:pPr>
              <w:pStyle w:val="Compact"/>
              <w:jc w:val="left"/>
            </w:pPr>
            <w:r>
              <w:t xml:space="preserve">Emergency Orthodontic Visit (Contingency)</w:t>
            </w:r>
          </w:p>
        </w:tc>
        <w:tc>
          <w:tcPr/>
          <w:p>
            <w:pPr>
              <w:pStyle w:val="Compact"/>
              <w:jc w:val="left"/>
            </w:pPr>
            <w:r>
              <w:t xml:space="preserve">One complimentary emergency visit for bracket debond, wire irritation, or appliance damage during active treatment</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gridSpan w:val="5"/>
          </w:tcPr>
          <w:p>
            <w:pPr>
              <w:pStyle w:val="Compact"/>
              <w:jc w:val="right"/>
            </w:pPr>
            <w:r>
              <w:t xml:space="preserve">Subtotal (SAR)</w:t>
            </w:r>
          </w:p>
        </w:tc>
        <w:tc>
          <w:tcPr/>
          <w:p>
            <w:pPr>
              <w:pStyle w:val="Compact"/>
              <w:jc w:val="left"/>
            </w:pPr>
            <w:r>
              <w:t xml:space="preserve">38,000.00</w:t>
            </w:r>
          </w:p>
        </w:tc>
      </w:tr>
      <w:tr>
        <w:tc>
          <w:tcPr>
            <w:gridSpan w:val="5"/>
          </w:tcPr>
          <w:p>
            <w:pPr>
              <w:pStyle w:val="Compact"/>
              <w:jc w:val="right"/>
            </w:pPr>
            <w:r>
              <w:t xml:space="preserve">VAT @ 15% (SAR)</w:t>
            </w:r>
          </w:p>
        </w:tc>
        <w:tc>
          <w:tcPr/>
          <w:p>
            <w:pPr>
              <w:pStyle w:val="Compact"/>
              <w:jc w:val="left"/>
            </w:pPr>
            <w:r>
              <w:t xml:space="preserve">5,700.00</w:t>
            </w:r>
          </w:p>
        </w:tc>
      </w:tr>
      <w:tr>
        <w:tc>
          <w:tcPr>
            <w:gridSpan w:val="5"/>
          </w:tcPr>
          <w:p>
            <w:pPr>
              <w:pStyle w:val="Compact"/>
              <w:jc w:val="right"/>
            </w:pPr>
            <w:r>
              <w:t xml:space="preserve">GRAND TOTAL (SAR)</w:t>
            </w:r>
          </w:p>
        </w:tc>
        <w:tc>
          <w:tcPr/>
          <w:p>
            <w:pPr>
              <w:pStyle w:val="Compact"/>
              <w:jc w:val="left"/>
            </w:pPr>
            <w:r>
              <w:t xml:space="preserve">43,700.00</w:t>
            </w:r>
          </w:p>
        </w:tc>
      </w:tr>
    </w:tbl>
    <w:p>
      <w:pPr>
        <w:pStyle w:val="BodyText"/>
      </w:pPr>
      <w:r>
        <w:rPr>
          <w:bCs/>
          <w:b/>
        </w:rPr>
        <w:t xml:space="preserve">Note:</w:t>
      </w:r>
      <w:r>
        <w:t xml:space="preserve"> </w:t>
      </w:r>
      <w:r>
        <w:t xml:space="preserve">This Quotation Estimate is valid for 30 calendar days from the date of issue. Prices are subject to revision in accordance with the Saudi Ministry of Health fee schedule updates. The total estimated treatment duration is 18–24 months, subject to individual biological response as assessed by the treating Orthodontist.</w:t>
      </w:r>
    </w:p>
    <w:bookmarkEnd w:id="22"/>
    <w:bookmarkStart w:id="23"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for Orthodontist services is issued exclusively for the named client and is non-transferable. It is prepared in compliance with the regulations of the Saudi Ministry of Health (MOH) and the Saudi Food &amp; Drug Authority (SFDA) guidelines for dental and orthodontic practices in Riyadh, Saudi Arabia.</w:t>
      </w:r>
    </w:p>
    <w:p>
      <w:pPr>
        <w:numPr>
          <w:ilvl w:val="0"/>
          <w:numId w:val="1001"/>
        </w:numPr>
        <w:pStyle w:val="Compact"/>
      </w:pPr>
      <w:r>
        <w:t xml:space="preserve">Payment Schedule: A 30% deposit (SAR 13,110.00) is due upon acceptance of this Quotation Estimate to secure the treatment slot. The remaining balance shall be paid in three equal installments at months 6, 12, and 18 of active treatment. All payments are accepted via bank transfer, SADAD, or approved credit/debit cards.</w:t>
      </w:r>
    </w:p>
    <w:p>
      <w:pPr>
        <w:numPr>
          <w:ilvl w:val="0"/>
          <w:numId w:val="1001"/>
        </w:numPr>
        <w:pStyle w:val="Compact"/>
      </w:pPr>
      <w:r>
        <w:t xml:space="preserve">The client agrees to attend all scheduled Orthodontist adjustment appointments at the Al-Nakheel clinic in Riyadh. Missed appointments beyond 48 hours without rescheduling may incur a no-show fee of SAR 350.00 per occurrence.</w:t>
      </w:r>
    </w:p>
    <w:p>
      <w:pPr>
        <w:numPr>
          <w:ilvl w:val="0"/>
          <w:numId w:val="1001"/>
        </w:numPr>
        <w:pStyle w:val="Compact"/>
      </w:pPr>
      <w:r>
        <w:t xml:space="preserve">Warranty: The Orthodontist and the clinic provide a 12-month warranty on all orthodontic appliances against manufacturing defects. Normal wear, patient-induced damage, or failure to follow retainer protocols voids the warranty.</w:t>
      </w:r>
    </w:p>
    <w:p>
      <w:pPr>
        <w:numPr>
          <w:ilvl w:val="0"/>
          <w:numId w:val="1001"/>
        </w:numPr>
        <w:pStyle w:val="Compact"/>
      </w:pPr>
      <w:r>
        <w:t xml:space="preserve">Confidentiality: All patient records, radiographic images, and treatment plans are handled in strict accordance with Saudi Arabia's Personal Data Protection Law (PDPL) and the MOH patient privacy regulations.</w:t>
      </w:r>
    </w:p>
    <w:p>
      <w:pPr>
        <w:numPr>
          <w:ilvl w:val="0"/>
          <w:numId w:val="1001"/>
        </w:numPr>
        <w:pStyle w:val="Compact"/>
      </w:pPr>
      <w:r>
        <w:t xml:space="preserve">Any additional procedures not listed in this Quotation Estimate (e.g., orthognathic surgery referral, additional extractions, or extended treatment beyond 24 months) will be quoted separately with written client consent prior to commencement.</w:t>
      </w:r>
    </w:p>
    <w:p>
      <w:pPr>
        <w:numPr>
          <w:ilvl w:val="0"/>
          <w:numId w:val="1001"/>
        </w:numPr>
        <w:pStyle w:val="Compact"/>
      </w:pPr>
      <w:r>
        <w:t xml:space="preserve">This Quotation Estimate does not constitute a binding contract until signed and countersigned by both parties. The final treatment plan may be modified by the Orthodontist based on clinical progress, and any such modifications will be communicated in writing.</w:t>
      </w:r>
    </w:p>
    <w:p>
      <w:pPr>
        <w:numPr>
          <w:ilvl w:val="0"/>
          <w:numId w:val="1001"/>
        </w:numPr>
        <w:pStyle w:val="Compact"/>
      </w:pPr>
      <w:r>
        <w:t xml:space="preserve">Disputes arising from this Quotation Estimate shall be resolved in accordance with the laws of the Kingdom of Saudi Arabia, with jurisdiction vested in the competent courts of Riyadh.</w:t>
      </w:r>
    </w:p>
    <w:p>
      <w:pPr>
        <w:pStyle w:val="FirstParagraph"/>
      </w:pPr>
      <w:r>
        <w:rPr>
          <w:bCs/>
          <w:b/>
        </w:rPr>
        <w:t xml:space="preserve">Prepared &amp; Issued By</w:t>
      </w:r>
      <w:r>
        <w:br/>
      </w:r>
      <w:r>
        <w:t xml:space="preserve">Dr. Sarah Al-Rashid, DDS, MSc</w:t>
      </w:r>
      <w:r>
        <w:br/>
      </w:r>
      <w:r>
        <w:t xml:space="preserve">Lead Orthodontist</w:t>
      </w:r>
      <w:r>
        <w:br/>
      </w:r>
      <w:r>
        <w:t xml:space="preserve">Al-Nakheel Orthodontic &amp; Dental Center</w:t>
      </w:r>
      <w:r>
        <w:br/>
      </w:r>
      <w:r>
        <w:t xml:space="preserve">Riyadh, Saudi Arabia</w:t>
      </w:r>
      <w:r>
        <w:br/>
      </w:r>
      <w:r>
        <w:t xml:space="preserve">Date: _______________</w:t>
      </w:r>
    </w:p>
    <w:p>
      <w:pPr>
        <w:pStyle w:val="BodyText"/>
      </w:pPr>
      <w:r>
        <w:rPr>
          <w:bCs/>
          <w:b/>
        </w:rPr>
        <w:t xml:space="preserve">Accepted &amp; Approved By (Client)</w:t>
      </w:r>
      <w:r>
        <w:br/>
      </w:r>
      <w:r>
        <w:t xml:space="preserve">Mr. Abdullah Al-Otaibi</w:t>
      </w:r>
      <w:r>
        <w:br/>
      </w:r>
      <w:r>
        <w:t xml:space="preserve">Signature: _______________</w:t>
      </w:r>
      <w:r>
        <w:br/>
      </w:r>
      <w:r>
        <w:t xml:space="preserve">Date: _______________</w:t>
      </w:r>
      <w:r>
        <w:br/>
      </w:r>
      <w:r>
        <w:t xml:space="preserve">ID No.: _______________</w:t>
      </w:r>
    </w:p>
    <w:p>
      <w:pPr>
        <w:pStyle w:val="BodyText"/>
      </w:pPr>
      <w:r>
        <w:t xml:space="preserve">Al-Nakheel Orthodontic &amp; Dental Center • King Fahd Road, Al Olaya, Riyadh 12212, Saudi Arabia</w:t>
      </w:r>
      <w:r>
        <w:br/>
      </w:r>
      <w:r>
        <w:t xml:space="preserve">This Quotation Estimate was generated electronically and is valid without a physical stamp. For verification, contact +966 11 456 7890 or info@alnakheel-ortho.sa.</w:t>
      </w:r>
      <w:r>
        <w:br/>
      </w:r>
      <w:r>
        <w:t xml:space="preserve">© 2025 Al-Nakheel Orthodontic &amp; Dental Center. All rights reserved. | CR 1010XXXXXX | MOH License 2024-ORT-00452</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Services - Saudi Arabia Riyadh</dc:title>
  <dc:creator/>
  <dc:language>en</dc:language>
  <cp:keywords/>
  <dcterms:created xsi:type="dcterms:W3CDTF">2026-10-10T06:52:20Z</dcterms:created>
  <dcterms:modified xsi:type="dcterms:W3CDTF">2026-10-10T06:52:20Z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