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Turkey</w:t>
      </w:r>
      <w:r>
        <w:t xml:space="preserve"> </w:t>
      </w:r>
      <w:r>
        <w:t xml:space="preserve">Istanbul</w:t>
      </w:r>
    </w:p>
    <w:bookmarkStart w:id="21" w:name="quotation-estimate"/>
    <w:p>
      <w:pPr>
        <w:pStyle w:val="Heading1"/>
      </w:pPr>
      <w:r>
        <w:t xml:space="preserve">QUOTATION ESTIMATE</w:t>
      </w:r>
    </w:p>
    <w:bookmarkStart w:id="20" w:name="X8acece5bd29e1be0304f08efcb6510c50c023e0"/>
    <w:p>
      <w:pPr>
        <w:pStyle w:val="Heading2"/>
      </w:pPr>
      <w:r>
        <w:t xml:space="preserve">Orthodontist Treatment Services – Turkey Istanbul</w:t>
      </w:r>
    </w:p>
    <w:p>
      <w:pPr>
        <w:pStyle w:val="FirstParagraph"/>
      </w:pPr>
      <w:r>
        <w:t xml:space="preserve">Bosphorus Dental &amp; Orthodontic Center | Istanbul, Turkey</w:t>
      </w:r>
    </w:p>
    <w:bookmarkEnd w:id="20"/>
    <w:bookmarkEnd w:id="21"/>
    <w:p>
      <w:pPr>
        <w:pStyle w:val="BodyText"/>
      </w:pPr>
      <w:r>
        <w:rPr>
          <w:bCs/>
          <w:b/>
        </w:rPr>
        <w:t xml:space="preserve">Quotation No.:</w:t>
      </w:r>
      <w:r>
        <w:t xml:space="preserve"> </w:t>
      </w:r>
      <w:r>
        <w:t xml:space="preserve">QTE-2025-IST-0487</w:t>
      </w:r>
      <w:r>
        <w:br/>
      </w:r>
      <w:r>
        <w:rPr>
          <w:bCs/>
          <w:b/>
        </w:rPr>
        <w:t xml:space="preserve">Date Issued:</w:t>
      </w:r>
      <w:r>
        <w:t xml:space="preserve"> </w:t>
      </w:r>
      <w:r>
        <w:t xml:space="preserve">14 June 2025</w:t>
      </w:r>
      <w:r>
        <w:br/>
      </w:r>
      <w:r>
        <w:rPr>
          <w:bCs/>
          <w:b/>
        </w:rPr>
        <w:t xml:space="preserve">Valid Until:</w:t>
      </w:r>
      <w:r>
        <w:t xml:space="preserve"> </w:t>
      </w:r>
      <w:r>
        <w:t xml:space="preserve">14 August 2025</w:t>
      </w:r>
    </w:p>
    <w:p>
      <w:pPr>
        <w:pStyle w:val="BodyText"/>
      </w:pPr>
      <w:r>
        <w:rPr>
          <w:bCs/>
          <w:b/>
        </w:rPr>
        <w:t xml:space="preserve">Prepared By:</w:t>
      </w:r>
      <w:r>
        <w:t xml:space="preserve"> </w:t>
      </w:r>
      <w:r>
        <w:t xml:space="preserve">Dr. Elif Kaya, DDS, MSc</w:t>
      </w:r>
      <w:r>
        <w:br/>
      </w:r>
      <w:r>
        <w:t xml:space="preserve">Lead Orthodontist, Bosphorus Dental &amp; Orthodontic Center</w:t>
      </w:r>
      <w:r>
        <w:br/>
      </w:r>
      <w:r>
        <w:t xml:space="preserve">Address: Nispetiye Caddesi No. 42, Bebek, 34340 Istanbul, Turkey</w:t>
      </w:r>
      <w:r>
        <w:br/>
      </w:r>
      <w:r>
        <w:t xml:space="preserve">Tel: +90 212 555 0198 | Email: estimates@bosphorusortho.com.tr</w:t>
      </w:r>
    </w:p>
    <w:p>
      <w:pPr>
        <w:pStyle w:val="BodyText"/>
      </w:pPr>
      <w:r>
        <w:rPr>
          <w:bCs/>
          <w:b/>
        </w:rPr>
        <w:t xml:space="preserve">Prepared For:</w:t>
      </w:r>
      <w:r>
        <w:t xml:space="preserve"> </w:t>
      </w:r>
      <w:r>
        <w:t xml:space="preserve">[Patient / Referring Clinic Name]</w:t>
      </w:r>
      <w:r>
        <w:br/>
      </w:r>
      <w:r>
        <w:rPr>
          <w:bCs/>
          <w:b/>
        </w:rPr>
        <w:t xml:space="preserve">Referral Source:</w:t>
      </w:r>
      <w:r>
        <w:t xml:space="preserve"> </w:t>
      </w:r>
      <w:r>
        <w:t xml:space="preserve">[If applicable]</w:t>
      </w:r>
      <w:r>
        <w:br/>
      </w:r>
      <w:r>
        <w:rPr>
          <w:bCs/>
          <w:b/>
        </w:rPr>
        <w:t xml:space="preserve">Currency:</w:t>
      </w:r>
      <w:r>
        <w:t xml:space="preserve"> </w:t>
      </w:r>
      <w:r>
        <w:t xml:space="preserve">USD (US Dollar)</w:t>
      </w:r>
    </w:p>
    <w:p>
      <w:pPr>
        <w:pStyle w:val="BodyText"/>
      </w:pPr>
      <w:r>
        <w:t xml:space="preserve">Dear Valued Patient,</w:t>
      </w:r>
    </w:p>
    <w:p>
      <w:pPr>
        <w:pStyle w:val="BodyText"/>
      </w:pPr>
      <w:r>
        <w:t xml:space="preserve">Thank you for considering Bosphorus Dental &amp; Orthodontic Center for your orthodontic treatment needs. This</w:t>
      </w:r>
      <w:r>
        <w:t xml:space="preserve"> </w:t>
      </w:r>
      <w:r>
        <w:rPr>
          <w:bCs/>
          <w:b/>
        </w:rPr>
        <w:t xml:space="preserve">Quotation Estimate</w:t>
      </w:r>
      <w:r>
        <w:t xml:space="preserve"> </w:t>
      </w:r>
      <w:r>
        <w:t xml:space="preserve">has been carefully prepared by our team of experienced</w:t>
      </w:r>
      <w:r>
        <w:t xml:space="preserve"> </w:t>
      </w:r>
      <w:r>
        <w:rPr>
          <w:bCs/>
          <w:b/>
        </w:rPr>
        <w:t xml:space="preserve">Orthodontist</w:t>
      </w:r>
      <w:r>
        <w:t xml:space="preserve"> </w:t>
      </w:r>
      <w:r>
        <w:t xml:space="preserve">specialists based in</w:t>
      </w:r>
      <w:r>
        <w:t xml:space="preserve"> </w:t>
      </w:r>
      <w:r>
        <w:rPr>
          <w:bCs/>
          <w:b/>
        </w:rPr>
        <w:t xml:space="preserve">Turkey Istanbul</w:t>
      </w:r>
      <w:r>
        <w:t xml:space="preserve"> </w:t>
      </w:r>
      <w:r>
        <w:t xml:space="preserve">to provide you with a transparent, itemized breakdown of all anticipated costs associated with your proposed orthodontic care plan. As a leading orthodontic practice located in the heart of Istanbul, Turkey, we are committed to delivering world-class orthodontic solutions at competitive prices that reflect the exceptional value of receiving specialist dental care in Turkey Istanbul.</w:t>
      </w:r>
    </w:p>
    <w:p>
      <w:pPr>
        <w:pStyle w:val="BodyText"/>
      </w:pPr>
      <w:r>
        <w:t xml:space="preserve">The following Quotation Estimate covers the complete orthodontic treatment protocol recommended after your initial consultation and diagnostic imaging. All figures are presented in US Dollars for international patients and are subject to the exchange rate prevailing on the date of service. Please review each line item carefully, as this Quotation Estimate serves as the financial reference for the duration of your Orthodontist treatment journey in Turkey Istanbul.</w:t>
      </w:r>
    </w:p>
    <w:bookmarkStart w:id="22" w:name="X0b7188f76c65156f76ca17ab88f3c3dfac5d248"/>
    <w:p>
      <w:pPr>
        <w:pStyle w:val="Heading2"/>
      </w:pPr>
      <w:r>
        <w:t xml:space="preserve">Itemized Quotation Estimate – Orthodontist Treatment Plan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Initial Orthodontic Consultation &amp; Diagnostic Workup</w:t>
            </w:r>
          </w:p>
        </w:tc>
        <w:tc>
          <w:tcPr/>
          <w:p>
            <w:pPr>
              <w:pStyle w:val="Compact"/>
              <w:jc w:val="left"/>
            </w:pPr>
            <w:r>
              <w:t xml:space="preserve">Comprehensive examination by the Orthodontist, panoramic X-ray, cephalometric radiograph, intraoral photographs, digital 3D scan, and treatment planning session in Turkey Istanbul.</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2</w:t>
            </w:r>
          </w:p>
        </w:tc>
        <w:tc>
          <w:tcPr/>
          <w:p>
            <w:pPr>
              <w:pStyle w:val="Compact"/>
              <w:jc w:val="left"/>
            </w:pPr>
            <w:r>
              <w:t xml:space="preserve">Full-Mouth Orthodontic Treatment – Ceramic Braces</w:t>
            </w:r>
          </w:p>
        </w:tc>
        <w:tc>
          <w:tcPr/>
          <w:p>
            <w:pPr>
              <w:pStyle w:val="Compact"/>
              <w:jc w:val="left"/>
            </w:pPr>
            <w:r>
              <w:t xml:space="preserve">Placement of premium ceramic (tooth-colored) brackets on all 28 visible teeth. Includes all bonding materials, archwires, elastic ligatures, and monthly adjustment visits over an estimated 18-month treatment period supervised by the Orthodontist.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Monthly Orthodontic Adjustment Visits</w:t>
            </w:r>
          </w:p>
        </w:tc>
        <w:tc>
          <w:tcPr/>
          <w:p>
            <w:pPr>
              <w:pStyle w:val="Compact"/>
              <w:jc w:val="left"/>
            </w:pPr>
            <w:r>
              <w:t xml:space="preserve">Scheduled 18 monthly appointments for wire changes, elastic adjustments, and progress monitoring by the Orthodontist at our Turkey Istanbul clinic.</w:t>
            </w:r>
          </w:p>
        </w:tc>
        <w:tc>
          <w:tcPr/>
          <w:p>
            <w:pPr>
              <w:pStyle w:val="Compact"/>
              <w:jc w:val="left"/>
            </w:pPr>
            <w:r>
              <w:t xml:space="preserve">18</w:t>
            </w:r>
          </w:p>
        </w:tc>
        <w:tc>
          <w:tcPr/>
          <w:p>
            <w:pPr>
              <w:pStyle w:val="Compact"/>
              <w:jc w:val="left"/>
            </w:pPr>
            <w:r>
              <w:t xml:space="preserve">$60.00</w:t>
            </w:r>
          </w:p>
        </w:tc>
        <w:tc>
          <w:tcPr/>
          <w:p>
            <w:pPr>
              <w:pStyle w:val="Compact"/>
              <w:jc w:val="left"/>
            </w:pPr>
            <w:r>
              <w:t xml:space="preserve">$1,080.00</w:t>
            </w:r>
          </w:p>
        </w:tc>
      </w:tr>
      <w:tr>
        <w:tc>
          <w:tcPr/>
          <w:p>
            <w:pPr>
              <w:pStyle w:val="Compact"/>
              <w:jc w:val="left"/>
            </w:pPr>
            <w:r>
              <w:t xml:space="preserve">4</w:t>
            </w:r>
          </w:p>
        </w:tc>
        <w:tc>
          <w:tcPr/>
          <w:p>
            <w:pPr>
              <w:pStyle w:val="Compact"/>
              <w:jc w:val="left"/>
            </w:pPr>
            <w:r>
              <w:t xml:space="preserve">Interproximal Reduction (IPR) / Stripping</w:t>
            </w:r>
          </w:p>
        </w:tc>
        <w:tc>
          <w:tcPr/>
          <w:p>
            <w:pPr>
              <w:pStyle w:val="Compact"/>
              <w:jc w:val="left"/>
            </w:pPr>
            <w:r>
              <w:t xml:space="preserve">Minimal enamel reduction (up to 0.3 mm per contact) to create space for optimal tooth alignment, performed by the Orthodontist as part of the treatment plan.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5</w:t>
            </w:r>
          </w:p>
        </w:tc>
        <w:tc>
          <w:tcPr/>
          <w:p>
            <w:pPr>
              <w:pStyle w:val="Compact"/>
              <w:jc w:val="left"/>
            </w:pPr>
            <w:r>
              <w:t xml:space="preserve">Orthodontic Anchorage – Mini-Screw (TAD) Placement</w:t>
            </w:r>
          </w:p>
        </w:tc>
        <w:tc>
          <w:tcPr/>
          <w:p>
            <w:pPr>
              <w:pStyle w:val="Compact"/>
              <w:jc w:val="left"/>
            </w:pPr>
            <w:r>
              <w:t xml:space="preserve">Placement of two temporary anchorage devices (mini-screws) in the upper and lower arches to facilitate complex tooth movements under Orthodontist supervision.</w:t>
            </w:r>
          </w:p>
        </w:tc>
        <w:tc>
          <w:tcPr/>
          <w:p>
            <w:pPr>
              <w:pStyle w:val="Compact"/>
              <w:jc w:val="left"/>
            </w:pPr>
            <w:r>
              <w:t xml:space="preserve">2</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6</w:t>
            </w:r>
          </w:p>
        </w:tc>
        <w:tc>
          <w:tcPr/>
          <w:p>
            <w:pPr>
              <w:pStyle w:val="Compact"/>
              <w:jc w:val="left"/>
            </w:pPr>
            <w:r>
              <w:t xml:space="preserve">Removable Retainer (Hawley) – Upper &amp; Lower</w:t>
            </w:r>
          </w:p>
        </w:tc>
        <w:tc>
          <w:tcPr/>
          <w:p>
            <w:pPr>
              <w:pStyle w:val="Compact"/>
              <w:jc w:val="left"/>
            </w:pPr>
            <w:r>
              <w:t xml:space="preserve">Custom-fabricated acrylic Hawley retainers with wire clasps, one for the upper arch and one for the lower arch, to maintain results after Orthodontist treatment completion.</w:t>
            </w:r>
          </w:p>
        </w:tc>
        <w:tc>
          <w:tcPr/>
          <w:p>
            <w:pPr>
              <w:pStyle w:val="Compact"/>
              <w:jc w:val="left"/>
            </w:pPr>
            <w:r>
              <w:t xml:space="preserve">2</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7</w:t>
            </w:r>
          </w:p>
        </w:tc>
        <w:tc>
          <w:tcPr/>
          <w:p>
            <w:pPr>
              <w:pStyle w:val="Compact"/>
              <w:jc w:val="left"/>
            </w:pPr>
            <w:r>
              <w:t xml:space="preserve">Professional Dental Cleaning &amp; Polishing (Pre-Treatment)</w:t>
            </w:r>
          </w:p>
        </w:tc>
        <w:tc>
          <w:tcPr/>
          <w:p>
            <w:pPr>
              <w:pStyle w:val="Compact"/>
              <w:jc w:val="left"/>
            </w:pPr>
            <w:r>
              <w:t xml:space="preserve">Full ultrasonic scaling and polishing to ensure optimal oral hygiene before bracket bonding, performed by our dental hygienist team in Turkey Istanbul.</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8</w:t>
            </w:r>
          </w:p>
        </w:tc>
        <w:tc>
          <w:tcPr/>
          <w:p>
            <w:pPr>
              <w:pStyle w:val="Compact"/>
              <w:jc w:val="left"/>
            </w:pPr>
            <w:r>
              <w:t xml:space="preserve">Emergency / Unscheduled Orthodontic Visits</w:t>
            </w:r>
          </w:p>
        </w:tc>
        <w:tc>
          <w:tcPr/>
          <w:p>
            <w:pPr>
              <w:pStyle w:val="Compact"/>
              <w:jc w:val="left"/>
            </w:pPr>
            <w:r>
              <w:t xml:space="preserve">Provisional allocation for up to 3 unscheduled visits (broken bracket, wire irritation, etc.) handled by the Orthodontist at no additional diagnostic fee.</w:t>
            </w:r>
          </w:p>
        </w:tc>
        <w:tc>
          <w:tcPr/>
          <w:p>
            <w:pPr>
              <w:pStyle w:val="Compact"/>
              <w:jc w:val="left"/>
            </w:pPr>
            <w:r>
              <w:t xml:space="preserve">3</w:t>
            </w:r>
          </w:p>
        </w:tc>
        <w:tc>
          <w:tcPr/>
          <w:p>
            <w:pPr>
              <w:pStyle w:val="Compact"/>
              <w:jc w:val="left"/>
            </w:pPr>
            <w:r>
              <w:t xml:space="preserve">$40.00</w:t>
            </w:r>
          </w:p>
        </w:tc>
        <w:tc>
          <w:tcPr/>
          <w:p>
            <w:pPr>
              <w:pStyle w:val="Compact"/>
              <w:jc w:val="left"/>
            </w:pPr>
            <w:r>
              <w:t xml:space="preserve">$120.00</w:t>
            </w:r>
          </w:p>
        </w:tc>
      </w:tr>
      <w:tr>
        <w:tc>
          <w:tcPr/>
          <w:p>
            <w:pPr>
              <w:pStyle w:val="Compact"/>
              <w:jc w:val="left"/>
            </w:pPr>
            <w:r>
              <w:t xml:space="preserve">9</w:t>
            </w:r>
          </w:p>
        </w:tc>
        <w:tc>
          <w:tcPr/>
          <w:p>
            <w:pPr>
              <w:pStyle w:val="Compact"/>
              <w:jc w:val="left"/>
            </w:pPr>
            <w:r>
              <w:t xml:space="preserve">Post-Treatment Follow-Up &amp; Retainer Check</w:t>
            </w:r>
          </w:p>
        </w:tc>
        <w:tc>
          <w:tcPr/>
          <w:p>
            <w:pPr>
              <w:pStyle w:val="Compact"/>
              <w:jc w:val="left"/>
            </w:pPr>
            <w:r>
              <w:t xml:space="preserve">Three follow-up appointments at 3, 6, and 12 months post-debonding to verify retention and make minor adjustments as directed by the Orthodontist.</w:t>
            </w:r>
          </w:p>
        </w:tc>
        <w:tc>
          <w:tcPr/>
          <w:p>
            <w:pPr>
              <w:pStyle w:val="Compact"/>
              <w:jc w:val="left"/>
            </w:pPr>
            <w:r>
              <w:t xml:space="preserve">3</w:t>
            </w:r>
          </w:p>
        </w:tc>
        <w:tc>
          <w:tcPr/>
          <w:p>
            <w:pPr>
              <w:pStyle w:val="Compact"/>
              <w:jc w:val="left"/>
            </w:pPr>
            <w:r>
              <w:t xml:space="preserve">$50.00</w:t>
            </w:r>
          </w:p>
        </w:tc>
        <w:tc>
          <w:tcPr/>
          <w:p>
            <w:pPr>
              <w:pStyle w:val="Compact"/>
              <w:jc w:val="left"/>
            </w:pPr>
            <w:r>
              <w:t xml:space="preserve">$150.00</w:t>
            </w:r>
          </w:p>
        </w:tc>
      </w:tr>
      <w:tr>
        <w:tc>
          <w:tcPr/>
          <w:p>
            <w:pPr>
              <w:pStyle w:val="Compact"/>
              <w:jc w:val="left"/>
            </w:pPr>
            <w:r>
              <w:t xml:space="preserve">10</w:t>
            </w:r>
          </w:p>
        </w:tc>
        <w:tc>
          <w:tcPr/>
          <w:p>
            <w:pPr>
              <w:pStyle w:val="Compact"/>
              <w:jc w:val="left"/>
            </w:pPr>
            <w:r>
              <w:t xml:space="preserve">Airport Transfer &amp; Accommodation Assistance (Optional)</w:t>
            </w:r>
          </w:p>
        </w:tc>
        <w:tc>
          <w:tcPr/>
          <w:p>
            <w:pPr>
              <w:pStyle w:val="Compact"/>
              <w:jc w:val="left"/>
            </w:pPr>
            <w:r>
              <w:t xml:space="preserve">Private airport transfer from Istanbul Airport (IST) or Sabiha Gökçen (SAW) to the clinic and hotel booking assistance for international patients traveling to Turkey Istanbul for treatment.</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gridSpan w:val="5"/>
          </w:tcPr>
          <w:p>
            <w:pPr>
              <w:pStyle w:val="Compact"/>
              <w:jc w:val="right"/>
            </w:pPr>
            <w:r>
              <w:t xml:space="preserve">SUBTOTAL</w:t>
            </w:r>
          </w:p>
        </w:tc>
        <w:tc>
          <w:tcPr/>
          <w:p>
            <w:pPr>
              <w:pStyle w:val="Compact"/>
              <w:jc w:val="left"/>
            </w:pPr>
            <w:r>
              <w:t xml:space="preserve">$4,945.00</w:t>
            </w:r>
          </w:p>
        </w:tc>
      </w:tr>
      <w:tr>
        <w:tc>
          <w:tcPr>
            <w:gridSpan w:val="5"/>
          </w:tcPr>
          <w:p>
            <w:pPr>
              <w:pStyle w:val="Compact"/>
              <w:jc w:val="right"/>
            </w:pPr>
            <w:r>
              <w:t xml:space="preserve">VAT (20% – Turkey)</w:t>
            </w:r>
          </w:p>
        </w:tc>
        <w:tc>
          <w:tcPr/>
          <w:p>
            <w:pPr>
              <w:pStyle w:val="Compact"/>
              <w:jc w:val="left"/>
            </w:pPr>
            <w:r>
              <w:t xml:space="preserve">$989.00</w:t>
            </w:r>
          </w:p>
        </w:tc>
      </w:tr>
      <w:tr>
        <w:tc>
          <w:tcPr>
            <w:gridSpan w:val="5"/>
          </w:tcPr>
          <w:p>
            <w:pPr>
              <w:pStyle w:val="Compact"/>
              <w:jc w:val="right"/>
            </w:pPr>
            <w:r>
              <w:t xml:space="preserve">TOTAL ESTIMATED COST</w:t>
            </w:r>
          </w:p>
        </w:tc>
        <w:tc>
          <w:tcPr/>
          <w:p>
            <w:pPr>
              <w:pStyle w:val="Compact"/>
              <w:jc w:val="left"/>
            </w:pPr>
            <w:r>
              <w:t xml:space="preserve">$5,934.00</w:t>
            </w:r>
          </w:p>
        </w:tc>
      </w:tr>
    </w:tbl>
    <w:bookmarkEnd w:id="22"/>
    <w:bookmarkStart w:id="23" w:name="X06f751c0fef37426aad28df54ec1acd620508e5"/>
    <w:p>
      <w:pPr>
        <w:pStyle w:val="Heading2"/>
      </w:pPr>
      <w:r>
        <w:t xml:space="preserve">Terms &amp; Conditions of This Quotation Estimate</w:t>
      </w:r>
    </w:p>
    <w:p>
      <w:pPr>
        <w:pStyle w:val="FirstParagraph"/>
      </w:pPr>
      <w:r>
        <w:t xml:space="preserve">This Quotation Estimate is valid for a period of sixty (60) calendar days from the date of issue. After this period, prices may be revised to reflect changes in material costs, exchange rates, or the Orthodontist's fee schedule. The total amount stated in this Quotation Estimate is an estimate based on the current clinical assessment. Should the Orthodontist determine during treatment that additional procedures are necessary to achieve the planned outcome, a supplementary Quotation Estimate will be issued and must be approved in writing by the patient before any additional work commences.</w:t>
      </w:r>
    </w:p>
    <w:p>
      <w:pPr>
        <w:pStyle w:val="BodyText"/>
      </w:pPr>
      <w:r>
        <w:t xml:space="preserve">Payment for the initial consultation and diagnostic workup (Line Item 1) is due at the time of the first appointment. The remaining balance may be settled in full prior to the start of active Orthodontist treatment, or through a structured payment plan of three equal installments (at the start, mid-point, and conclusion of treatment). International wire transfers to our Turkey Istanbul bank account are accepted in USD, EUR, or GBP. A 10% non-refundable deposit is required to reserve your treatment slot with the Orthodontist.</w:t>
      </w:r>
    </w:p>
    <w:p>
      <w:pPr>
        <w:pStyle w:val="BodyText"/>
      </w:pPr>
      <w:r>
        <w:t xml:space="preserve">All orthodontic procedures described in this Quotation Estimate will be performed by a board-certified Orthodontist or under the direct supervision of the lead Orthodontist at our clinic in Bebek, Istanbul, Turkey. We utilize only CE-marked and FDA-approved orthodontic materials sourced from internationally recognized manufacturers. Our Turkey Istanbul facility operates in full compliance with the Turkish Ministry of Health regulations and international dental tourism standards.</w:t>
      </w:r>
    </w:p>
    <w:bookmarkEnd w:id="23"/>
    <w:bookmarkStart w:id="24" w:name="X282c0844e527d31e9e66357170848b0c7a2ca42"/>
    <w:p>
      <w:pPr>
        <w:pStyle w:val="Heading2"/>
      </w:pPr>
      <w:r>
        <w:t xml:space="preserve">Additional Notes for International Patients</w:t>
      </w:r>
    </w:p>
    <w:p>
      <w:pPr>
        <w:pStyle w:val="FirstParagraph"/>
      </w:pPr>
      <w:r>
        <w:rPr>
          <w:bCs/>
          <w:b/>
        </w:rPr>
        <w:t xml:space="preserve">Travel &amp; Accommodation:</w:t>
      </w:r>
      <w:r>
        <w:t xml:space="preserve"> </w:t>
      </w:r>
      <w:r>
        <w:t xml:space="preserve">Patients traveling from abroad to receive Orthodontist treatment in Turkey Istanbul may find that the total cost of care—when combined with affordable accommodation and travel in Istanbul—represents a significant saving compared to equivalent treatment in North America or Western Europe. Our patient coordination team in Turkey Istanbul can assist with hotel reservations, local transportation, and scheduling to minimize the number of visits required.</w:t>
      </w:r>
    </w:p>
    <w:p>
      <w:pPr>
        <w:pStyle w:val="BodyText"/>
      </w:pPr>
      <w:r>
        <w:rPr>
          <w:bCs/>
          <w:b/>
        </w:rPr>
        <w:t xml:space="preserve">Warranty:</w:t>
      </w:r>
      <w:r>
        <w:t xml:space="preserve"> </w:t>
      </w:r>
      <w:r>
        <w:t xml:space="preserve">This Quotation Estimate includes a 12-month warranty on all orthodontic hardware (brackets, wires, mini-screws) against manufacturing defects. Normal wear and tear, damage caused by patient misuse, or relapse after retention is excluded from warranty coverage.</w:t>
      </w:r>
    </w:p>
    <w:p>
      <w:pPr>
        <w:pStyle w:val="BodyText"/>
      </w:pPr>
      <w:r>
        <w:rPr>
          <w:bCs/>
          <w:b/>
        </w:rPr>
        <w:t xml:space="preserve">Confidentiality:</w:t>
      </w:r>
      <w:r>
        <w:t xml:space="preserve"> </w:t>
      </w:r>
      <w:r>
        <w:t xml:space="preserve">All patient records, radiographs, and treatment plans are handled in strict accordance with Turkey's Personal Data Protection Law (KVKK) and the EU General Data Protection Regulation (GDPR) for international patients.</w:t>
      </w:r>
    </w:p>
    <w:bookmarkEnd w:id="24"/>
    <w:bookmarkStart w:id="25" w:name="acceptance-authorization"/>
    <w:p>
      <w:pPr>
        <w:pStyle w:val="Heading2"/>
      </w:pPr>
      <w:r>
        <w:t xml:space="preserve">Acceptance &amp; Authorization</w:t>
      </w:r>
    </w:p>
    <w:p>
      <w:pPr>
        <w:pStyle w:val="FirstParagraph"/>
      </w:pPr>
      <w:r>
        <w:t xml:space="preserve">By signing below, the patient (or authorized representative) acknowledges receipt of this Quotation Estimate for Orthodontist services in Turkey Istanbul, confirms understanding of the scope of treatment, and authorizes Bosphorus Dental &amp; Orthodontic Center to proceed with the outlined care plan. This signature does not constitute a binding contract until the initial deposit has been received.</w:t>
      </w:r>
    </w:p>
    <w:p>
      <w:pPr>
        <w:pStyle w:val="BodyText"/>
      </w:pPr>
      <w:r>
        <w:t xml:space="preserve">Patient / Authorized Representative</w:t>
      </w:r>
    </w:p>
    <w:p>
      <w:pPr>
        <w:pStyle w:val="BodyText"/>
      </w:pPr>
      <w:r>
        <w:t xml:space="preserve">Name: ___________________________</w:t>
      </w:r>
      <w:r>
        <w:br/>
      </w:r>
      <w:r>
        <w:t xml:space="preserve">Date: ___________________________</w:t>
      </w:r>
      <w:r>
        <w:br/>
      </w:r>
      <w:r>
        <w:t xml:space="preserve">Signature: _________________________</w:t>
      </w:r>
    </w:p>
    <w:p>
      <w:pPr>
        <w:pStyle w:val="BodyText"/>
      </w:pPr>
      <w:r>
        <w:t xml:space="preserve">Dr. Elif Kaya, DDS, MSc – Lead Orthodontist</w:t>
      </w:r>
    </w:p>
    <w:p>
      <w:pPr>
        <w:pStyle w:val="BodyText"/>
      </w:pPr>
      <w:r>
        <w:t xml:space="preserve">Bosphorus Dental &amp; Orthodontic Center</w:t>
      </w:r>
      <w:r>
        <w:br/>
      </w:r>
      <w:r>
        <w:t xml:space="preserve">Istanbul, Turkey</w:t>
      </w:r>
      <w:r>
        <w:br/>
      </w:r>
      <w:r>
        <w:t xml:space="preserve">Date: ___________________________</w:t>
      </w:r>
      <w:r>
        <w:br/>
      </w:r>
      <w:r>
        <w:t xml:space="preserve">Signature: _________________________</w:t>
      </w:r>
    </w:p>
    <w:p>
      <w:pPr>
        <w:pStyle w:val="BodyText"/>
      </w:pPr>
      <w:r>
        <w:t xml:space="preserve">Bosphorus Dental &amp; Orthodontic Center | Nispetiye Caddesi No. 42, Bebek, 34340 Istanbul, Turkey</w:t>
      </w:r>
      <w:r>
        <w:br/>
      </w:r>
      <w:r>
        <w:t xml:space="preserve">Tel: +90 212 555 0198 | Email: estimates@bosphorusortho.com.tr | Web: www.bosphorusortho.com.tr</w:t>
      </w:r>
      <w:r>
        <w:br/>
      </w:r>
      <w:r>
        <w:t xml:space="preserve">This Quotation Estimate was generated for Orthodontist treatment planning purposes in Turkey Istanbul. All prices are in USD and subject to the terms stated herein.</w:t>
      </w:r>
      <w:r>
        <w:br/>
      </w:r>
      <w:r>
        <w:t xml:space="preserve">Document Reference: QTE-2025-IST-0487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Turkey Istanbul</dc:title>
  <dc:creator/>
  <dc:language>en</dc:language>
  <cp:keywords/>
  <dcterms:created xsi:type="dcterms:W3CDTF">2026-10-10T09:14:12Z</dcterms:created>
  <dcterms:modified xsi:type="dcterms:W3CDTF">2026-10-10T09:14:12Z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