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quotation-estimate"/>
    <w:p>
      <w:pPr>
        <w:pStyle w:val="Heading1"/>
      </w:pPr>
      <w:r>
        <w:t xml:space="preserve">QUOTATION ESTIMATE</w:t>
      </w:r>
    </w:p>
    <w:p>
      <w:pPr>
        <w:pStyle w:val="FirstParagraph"/>
      </w:pPr>
      <w:r>
        <w:rPr>
          <w:bCs/>
          <w:b/>
        </w:rPr>
        <w:t xml:space="preserve">Paramedic Emergency &amp; Ambulance Services</w:t>
      </w:r>
    </w:p>
    <w:p>
      <w:pPr>
        <w:pStyle w:val="BodyText"/>
      </w:pPr>
      <w:r>
        <w:t xml:space="preserve">Serving Australia Sydney Metropolitan Region</w:t>
      </w:r>
    </w:p>
    <w:p>
      <w:pPr>
        <w:pStyle w:val="BodyText"/>
      </w:pPr>
      <w:r>
        <w:t xml:space="preserve">Ref: QTE-PMD-SYD-2025-04187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Date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July 2025 (30 calendar days)</w:t>
            </w:r>
          </w:p>
        </w:tc>
      </w:tr>
      <w:tr>
        <w:tc>
          <w:tcPr/>
          <w:p>
            <w:pPr>
              <w:pStyle w:val="Compact"/>
              <w:jc w:val="left"/>
            </w:pPr>
            <w:r>
              <w:t xml:space="preserve">Prepared By</w:t>
            </w:r>
          </w:p>
        </w:tc>
        <w:tc>
          <w:tcPr/>
          <w:p>
            <w:pPr>
              <w:pStyle w:val="Compact"/>
              <w:jc w:val="left"/>
            </w:pPr>
            <w:r>
              <w:t xml:space="preserve">Ms. Karen Whitfield, Senior Paramedic Operations Manager</w:t>
            </w:r>
          </w:p>
        </w:tc>
      </w:tr>
      <w:tr>
        <w:tc>
          <w:tcPr/>
          <w:p>
            <w:pPr>
              <w:pStyle w:val="Compact"/>
              <w:jc w:val="left"/>
            </w:pPr>
            <w:r>
              <w:t xml:space="preserve">Company</w:t>
            </w:r>
          </w:p>
        </w:tc>
        <w:tc>
          <w:tcPr/>
          <w:p>
            <w:pPr>
              <w:pStyle w:val="Compact"/>
              <w:jc w:val="left"/>
            </w:pPr>
            <w:r>
              <w:t xml:space="preserve">Sydney Coastal Paramedic Response Group Pty Ltd (ABN 47 123 456 789)</w:t>
            </w:r>
          </w:p>
        </w:tc>
      </w:tr>
      <w:tr>
        <w:tc>
          <w:tcPr/>
          <w:p>
            <w:pPr>
              <w:pStyle w:val="Compact"/>
              <w:jc w:val="left"/>
            </w:pPr>
            <w:r>
              <w:t xml:space="preserve">Address</w:t>
            </w:r>
          </w:p>
        </w:tc>
        <w:tc>
          <w:tcPr/>
          <w:p>
            <w:pPr>
              <w:pStyle w:val="Compact"/>
              <w:jc w:val="left"/>
            </w:pPr>
            <w:r>
              <w:t xml:space="preserve">Unit 14, 220 George Street, Sydney NSW 2000, Australia</w:t>
            </w:r>
          </w:p>
        </w:tc>
      </w:tr>
      <w:tr>
        <w:tc>
          <w:tcPr/>
          <w:p>
            <w:pPr>
              <w:pStyle w:val="Compact"/>
              <w:jc w:val="left"/>
            </w:pPr>
            <w:r>
              <w:t xml:space="preserve">Contact</w:t>
            </w:r>
          </w:p>
        </w:tc>
        <w:tc>
          <w:tcPr/>
          <w:p>
            <w:pPr>
              <w:pStyle w:val="Compact"/>
              <w:jc w:val="left"/>
            </w:pPr>
            <w:r>
              <w:t xml:space="preserve">Phone: +61 2 9345 6789 | Email: quotes@sydcoastparamedic.com.au</w:t>
            </w:r>
          </w:p>
        </w:tc>
      </w:tr>
      <w:tr>
        <w:tc>
          <w:tcPr/>
          <w:p>
            <w:pPr>
              <w:pStyle w:val="Compact"/>
              <w:jc w:val="left"/>
            </w:pPr>
            <w:r>
              <w:t xml:space="preserve">Client / Recipient</w:t>
            </w:r>
          </w:p>
        </w:tc>
        <w:tc>
          <w:tcPr/>
          <w:p>
            <w:pPr>
              <w:pStyle w:val="Compact"/>
              <w:jc w:val="left"/>
            </w:pPr>
            <w:r>
              <w:t xml:space="preserve">Harbourview Medical Centre, 88 Circular Quay, Sydney NSW 2000</w:t>
            </w:r>
          </w:p>
        </w:tc>
      </w:tr>
      <w:tr>
        <w:tc>
          <w:tcPr/>
          <w:p>
            <w:pPr>
              <w:pStyle w:val="Compact"/>
              <w:jc w:val="left"/>
            </w:pPr>
            <w:r>
              <w:t xml:space="preserve">Service Region</w:t>
            </w:r>
          </w:p>
        </w:tc>
        <w:tc>
          <w:tcPr/>
          <w:p>
            <w:pPr>
              <w:pStyle w:val="Compact"/>
              <w:jc w:val="left"/>
            </w:pPr>
            <w:r>
              <w:t xml:space="preserve">Australia Sydney – Inner, Middle, and Outer Metropolitan Areas</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specifically to outline the full scope, pricing, and operational parameters for contracted</w:t>
      </w:r>
      <w:r>
        <w:t xml:space="preserve"> </w:t>
      </w:r>
      <w:r>
        <w:t xml:space="preserve">Paramedic</w:t>
      </w:r>
      <w:r>
        <w:t xml:space="preserve"> </w:t>
      </w:r>
      <w:r>
        <w:t xml:space="preserve">services to be delivered within the</w:t>
      </w:r>
      <w:r>
        <w:t xml:space="preserve"> </w:t>
      </w:r>
      <w:r>
        <w:t xml:space="preserve">Australia Sydney</w:t>
      </w:r>
      <w:r>
        <w:t xml:space="preserve"> </w:t>
      </w:r>
      <w:r>
        <w:t xml:space="preserve">metropolitan area. The purpose of this document is to provide Harbourview Medical Centre with a transparent, itemised financial projection for the provision of advanced Paramedic emergency response, patient transport, and on-site clinical support services. All figures presented in this Quotation Estimate are exclusive of Goods and Services Tax (GST) at the current Australian rate of 10%, unless otherwise stated.</w:t>
      </w:r>
    </w:p>
    <w:bookmarkEnd w:id="21"/>
    <w:bookmarkStart w:id="22" w:name="X7a7a2b5807514bb7935b90161b19b88e5e8bd68"/>
    <w:p>
      <w:pPr>
        <w:pStyle w:val="Heading2"/>
      </w:pPr>
      <w:r>
        <w:t xml:space="preserve">2. Scope of Paramedic Services – Australia Sydney</w:t>
      </w:r>
    </w:p>
    <w:p>
      <w:pPr>
        <w:pStyle w:val="FirstParagraph"/>
      </w:pPr>
      <w:r>
        <w:t xml:space="preserve">The following</w:t>
      </w:r>
      <w:r>
        <w:t xml:space="preserve"> </w:t>
      </w:r>
      <w:r>
        <w:t xml:space="preserve">Paramedic</w:t>
      </w:r>
      <w:r>
        <w:t xml:space="preserve"> </w:t>
      </w:r>
      <w:r>
        <w:t xml:space="preserve">service packages are proposed for deployment across the</w:t>
      </w:r>
      <w:r>
        <w:t xml:space="preserve"> </w:t>
      </w:r>
      <w:r>
        <w:t xml:space="preserve">Australia Sydney</w:t>
      </w:r>
      <w:r>
        <w:t xml:space="preserve"> </w:t>
      </w:r>
      <w:r>
        <w:t xml:space="preserve">region, covering a geographic radius of approximately 45 kilometres from the Central Business District. Services include but are not limited to:</w:t>
      </w:r>
    </w:p>
    <w:p>
      <w:pPr>
        <w:numPr>
          <w:ilvl w:val="0"/>
          <w:numId w:val="1001"/>
        </w:numPr>
        <w:pStyle w:val="Compact"/>
      </w:pPr>
      <w:r>
        <w:rPr>
          <w:bCs/>
          <w:b/>
        </w:rPr>
        <w:t xml:space="preserve">Advanced Paramedic Emergency Response:</w:t>
      </w:r>
      <w:r>
        <w:t xml:space="preserve"> </w:t>
      </w:r>
      <w:r>
        <w:t xml:space="preserve">Dispatch of dual-Paramedic crews (one Senior Paramedic and one Paramedic) in fully equipped Type A Ambulance units to respond to medical emergencies, trauma incidents, and critical care activations across Australia Sydney.</w:t>
      </w:r>
    </w:p>
    <w:p>
      <w:pPr>
        <w:numPr>
          <w:ilvl w:val="0"/>
          <w:numId w:val="1001"/>
        </w:numPr>
        <w:pStyle w:val="Compact"/>
      </w:pPr>
      <w:r>
        <w:rPr>
          <w:bCs/>
          <w:b/>
        </w:rPr>
        <w:t xml:space="preserve">Inter-Hospital Patient Transfer:</w:t>
      </w:r>
      <w:r>
        <w:t xml:space="preserve"> </w:t>
      </w:r>
      <w:r>
        <w:t xml:space="preserve">Transport of critically ill or injured patients between hospitals within the Australia Sydney metropolitan network, including Royal Prince Alfred, St Vincent's Hospital Sydney, and the Royal North Shore Hospital.</w:t>
      </w:r>
    </w:p>
    <w:p>
      <w:pPr>
        <w:numPr>
          <w:ilvl w:val="0"/>
          <w:numId w:val="1001"/>
        </w:numPr>
        <w:pStyle w:val="Compact"/>
      </w:pPr>
      <w:r>
        <w:rPr>
          <w:bCs/>
          <w:b/>
        </w:rPr>
        <w:t xml:space="preserve">On-Site Paramedic Clinical Support:</w:t>
      </w:r>
      <w:r>
        <w:t xml:space="preserve"> </w:t>
      </w:r>
      <w:r>
        <w:t xml:space="preserve">Provision of a dedicated Paramedic team for large-scale public events, corporate functions, and medical conferences held at venues throughout Australia Sydney, including the Sydney Opera House precinct, Sydney Showground, and the International Convention Centre.</w:t>
      </w:r>
    </w:p>
    <w:p>
      <w:pPr>
        <w:numPr>
          <w:ilvl w:val="0"/>
          <w:numId w:val="1001"/>
        </w:numPr>
        <w:pStyle w:val="Compact"/>
      </w:pPr>
      <w:r>
        <w:rPr>
          <w:bCs/>
          <w:b/>
        </w:rPr>
        <w:t xml:space="preserve">Non-Emergency Patient Transport (NEPT):</w:t>
      </w:r>
      <w:r>
        <w:t xml:space="preserve"> </w:t>
      </w:r>
      <w:r>
        <w:t xml:space="preserve">Scheduled Paramedic-assisted transport for patients requiring clinical monitoring during travel within the Australia Sydney area.</w:t>
      </w:r>
    </w:p>
    <w:p>
      <w:pPr>
        <w:numPr>
          <w:ilvl w:val="0"/>
          <w:numId w:val="1001"/>
        </w:numPr>
        <w:pStyle w:val="Compact"/>
      </w:pPr>
      <w:r>
        <w:rPr>
          <w:bCs/>
          <w:b/>
        </w:rPr>
        <w:t xml:space="preserve">Paramedic Training &amp; Education:</w:t>
      </w:r>
      <w:r>
        <w:t xml:space="preserve"> </w:t>
      </w:r>
      <w:r>
        <w:t xml:space="preserve">On-site training sessions for client staff in basic life support, automated external defibrillator (AED) use, and emergency first aid, delivered by qualified Paramedic educators.</w:t>
      </w:r>
    </w:p>
    <w:bookmarkEnd w:id="22"/>
    <w:bookmarkStart w:id="23" w:name="itemised-quotation-estimate-breakdown"/>
    <w:p>
      <w:pPr>
        <w:pStyle w:val="Heading2"/>
      </w:pPr>
      <w:r>
        <w:t xml:space="preserve">3. 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Paramedic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Rate (AUD)</w:t>
            </w:r>
          </w:p>
        </w:tc>
        <w:tc>
          <w:tcPr/>
          <w:p>
            <w:pPr>
              <w:pStyle w:val="Compact"/>
              <w:jc w:val="left"/>
            </w:pPr>
            <w:r>
              <w:t xml:space="preserve">Subtotal (AUD)</w:t>
            </w:r>
          </w:p>
        </w:tc>
      </w:tr>
      <w:tr>
        <w:tc>
          <w:tcPr/>
          <w:p>
            <w:pPr>
              <w:pStyle w:val="Compact"/>
              <w:jc w:val="left"/>
            </w:pPr>
            <w:r>
              <w:t xml:space="preserve">01</w:t>
            </w:r>
          </w:p>
        </w:tc>
        <w:tc>
          <w:tcPr/>
          <w:p>
            <w:pPr>
              <w:pStyle w:val="Compact"/>
              <w:jc w:val="left"/>
            </w:pPr>
            <w:r>
              <w:t xml:space="preserve">Advanced Paramedic Emergency Response – Type A Ambulance (2 Paramedics, 12-hour shift)</w:t>
            </w:r>
          </w:p>
        </w:tc>
        <w:tc>
          <w:tcPr/>
          <w:p>
            <w:pPr>
              <w:pStyle w:val="Compact"/>
              <w:jc w:val="left"/>
            </w:pPr>
            <w:r>
              <w:t xml:space="preserve">Shift</w:t>
            </w:r>
          </w:p>
        </w:tc>
        <w:tc>
          <w:tcPr/>
          <w:p>
            <w:pPr>
              <w:pStyle w:val="Compact"/>
              <w:jc w:val="left"/>
            </w:pPr>
            <w:r>
              <w:t xml:space="preserve">260</w:t>
            </w:r>
          </w:p>
        </w:tc>
        <w:tc>
          <w:tcPr/>
          <w:p>
            <w:pPr>
              <w:pStyle w:val="Compact"/>
              <w:jc w:val="left"/>
            </w:pPr>
            <w:r>
              <w:t xml:space="preserve">$1,850.00</w:t>
            </w:r>
          </w:p>
        </w:tc>
        <w:tc>
          <w:tcPr/>
          <w:p>
            <w:pPr>
              <w:pStyle w:val="Compact"/>
              <w:jc w:val="left"/>
            </w:pPr>
            <w:r>
              <w:t xml:space="preserve">$481,000.00</w:t>
            </w:r>
          </w:p>
        </w:tc>
      </w:tr>
      <w:tr>
        <w:tc>
          <w:tcPr/>
          <w:p>
            <w:pPr>
              <w:pStyle w:val="Compact"/>
              <w:jc w:val="left"/>
            </w:pPr>
            <w:r>
              <w:t xml:space="preserve">02</w:t>
            </w:r>
          </w:p>
        </w:tc>
        <w:tc>
          <w:tcPr/>
          <w:p>
            <w:pPr>
              <w:pStyle w:val="Compact"/>
              <w:jc w:val="left"/>
            </w:pPr>
            <w:r>
              <w:t xml:space="preserve">Inter-Hospital Critical Patient Transfer – Australia Sydney Metro Network</w:t>
            </w:r>
          </w:p>
        </w:tc>
        <w:tc>
          <w:tcPr/>
          <w:p>
            <w:pPr>
              <w:pStyle w:val="Compact"/>
              <w:jc w:val="left"/>
            </w:pPr>
            <w:r>
              <w:t xml:space="preserve">Call</w:t>
            </w:r>
          </w:p>
        </w:tc>
        <w:tc>
          <w:tcPr/>
          <w:p>
            <w:pPr>
              <w:pStyle w:val="Compact"/>
              <w:jc w:val="left"/>
            </w:pPr>
            <w:r>
              <w:t xml:space="preserve">120</w:t>
            </w:r>
          </w:p>
        </w:tc>
        <w:tc>
          <w:tcPr/>
          <w:p>
            <w:pPr>
              <w:pStyle w:val="Compact"/>
              <w:jc w:val="left"/>
            </w:pPr>
            <w:r>
              <w:t xml:space="preserve">$1,200.00</w:t>
            </w:r>
          </w:p>
        </w:tc>
        <w:tc>
          <w:tcPr/>
          <w:p>
            <w:pPr>
              <w:pStyle w:val="Compact"/>
              <w:jc w:val="left"/>
            </w:pPr>
            <w:r>
              <w:t xml:space="preserve">$144,000.00</w:t>
            </w:r>
          </w:p>
        </w:tc>
      </w:tr>
      <w:tr>
        <w:tc>
          <w:tcPr/>
          <w:p>
            <w:pPr>
              <w:pStyle w:val="Compact"/>
              <w:jc w:val="left"/>
            </w:pPr>
            <w:r>
              <w:t xml:space="preserve">03</w:t>
            </w:r>
          </w:p>
        </w:tc>
        <w:tc>
          <w:tcPr/>
          <w:p>
            <w:pPr>
              <w:pStyle w:val="Compact"/>
              <w:jc w:val="left"/>
            </w:pPr>
            <w:r>
              <w:t xml:space="preserve">On-Site Paramedic Event Support (4-hour deployment, 2 Paramedics + equipment)</w:t>
            </w:r>
          </w:p>
        </w:tc>
        <w:tc>
          <w:tcPr/>
          <w:p>
            <w:pPr>
              <w:pStyle w:val="Compact"/>
              <w:jc w:val="left"/>
            </w:pPr>
            <w:r>
              <w:t xml:space="preserve">Event</w:t>
            </w:r>
          </w:p>
        </w:tc>
        <w:tc>
          <w:tcPr/>
          <w:p>
            <w:pPr>
              <w:pStyle w:val="Compact"/>
              <w:jc w:val="left"/>
            </w:pPr>
            <w:r>
              <w:t xml:space="preserve">24</w:t>
            </w:r>
          </w:p>
        </w:tc>
        <w:tc>
          <w:tcPr/>
          <w:p>
            <w:pPr>
              <w:pStyle w:val="Compact"/>
              <w:jc w:val="left"/>
            </w:pPr>
            <w:r>
              <w:t xml:space="preserve">$2,400.00</w:t>
            </w:r>
          </w:p>
        </w:tc>
        <w:tc>
          <w:tcPr/>
          <w:p>
            <w:pPr>
              <w:pStyle w:val="Compact"/>
              <w:jc w:val="left"/>
            </w:pPr>
            <w:r>
              <w:t xml:space="preserve">$57,600.00</w:t>
            </w:r>
          </w:p>
        </w:tc>
      </w:tr>
      <w:tr>
        <w:tc>
          <w:tcPr/>
          <w:p>
            <w:pPr>
              <w:pStyle w:val="Compact"/>
              <w:jc w:val="left"/>
            </w:pPr>
            <w:r>
              <w:t xml:space="preserve">04</w:t>
            </w:r>
          </w:p>
        </w:tc>
        <w:tc>
          <w:tcPr/>
          <w:p>
            <w:pPr>
              <w:pStyle w:val="Compact"/>
              <w:jc w:val="left"/>
            </w:pPr>
            <w:r>
              <w:t xml:space="preserve">Non-Emergency Paramedic Patient Transport – Australia Sydney Suburbs</w:t>
            </w:r>
          </w:p>
        </w:tc>
        <w:tc>
          <w:tcPr/>
          <w:p>
            <w:pPr>
              <w:pStyle w:val="Compact"/>
              <w:jc w:val="left"/>
            </w:pPr>
            <w:r>
              <w:t xml:space="preserve">Call</w:t>
            </w:r>
          </w:p>
        </w:tc>
        <w:tc>
          <w:tcPr/>
          <w:p>
            <w:pPr>
              <w:pStyle w:val="Compact"/>
              <w:jc w:val="left"/>
            </w:pPr>
            <w:r>
              <w:t xml:space="preserve">200</w:t>
            </w:r>
          </w:p>
        </w:tc>
        <w:tc>
          <w:tcPr/>
          <w:p>
            <w:pPr>
              <w:pStyle w:val="Compact"/>
              <w:jc w:val="left"/>
            </w:pPr>
            <w:r>
              <w:t xml:space="preserve">$650.00</w:t>
            </w:r>
          </w:p>
        </w:tc>
        <w:tc>
          <w:tcPr/>
          <w:p>
            <w:pPr>
              <w:pStyle w:val="Compact"/>
              <w:jc w:val="left"/>
            </w:pPr>
            <w:r>
              <w:t xml:space="preserve">$130,000.00</w:t>
            </w:r>
          </w:p>
        </w:tc>
      </w:tr>
      <w:tr>
        <w:tc>
          <w:tcPr/>
          <w:p>
            <w:pPr>
              <w:pStyle w:val="Compact"/>
              <w:jc w:val="left"/>
            </w:pPr>
            <w:r>
              <w:t xml:space="preserve">05</w:t>
            </w:r>
          </w:p>
        </w:tc>
        <w:tc>
          <w:tcPr/>
          <w:p>
            <w:pPr>
              <w:pStyle w:val="Compact"/>
              <w:jc w:val="left"/>
            </w:pPr>
            <w:r>
              <w:t xml:space="preserve">Paramedic BLS/AED Training Workshop (half-day, up to 30 participants)</w:t>
            </w:r>
          </w:p>
        </w:tc>
        <w:tc>
          <w:tcPr/>
          <w:p>
            <w:pPr>
              <w:pStyle w:val="Compact"/>
              <w:jc w:val="left"/>
            </w:pPr>
            <w:r>
              <w:t xml:space="preserve">Session</w:t>
            </w:r>
          </w:p>
        </w:tc>
        <w:tc>
          <w:tcPr/>
          <w:p>
            <w:pPr>
              <w:pStyle w:val="Compact"/>
              <w:jc w:val="left"/>
            </w:pPr>
            <w:r>
              <w:t xml:space="preserve">8</w:t>
            </w:r>
          </w:p>
        </w:tc>
        <w:tc>
          <w:tcPr/>
          <w:p>
            <w:pPr>
              <w:pStyle w:val="Compact"/>
              <w:jc w:val="left"/>
            </w:pPr>
            <w:r>
              <w:t xml:space="preserve">$1,500.00</w:t>
            </w:r>
          </w:p>
        </w:tc>
        <w:tc>
          <w:tcPr/>
          <w:p>
            <w:pPr>
              <w:pStyle w:val="Compact"/>
              <w:jc w:val="left"/>
            </w:pPr>
            <w:r>
              <w:t xml:space="preserve">$12,000.00</w:t>
            </w:r>
          </w:p>
        </w:tc>
      </w:tr>
      <w:tr>
        <w:tc>
          <w:tcPr/>
          <w:p>
            <w:pPr>
              <w:pStyle w:val="Compact"/>
              <w:jc w:val="left"/>
            </w:pPr>
            <w:r>
              <w:t xml:space="preserve">06</w:t>
            </w:r>
          </w:p>
        </w:tc>
        <w:tc>
          <w:tcPr/>
          <w:p>
            <w:pPr>
              <w:pStyle w:val="Compact"/>
              <w:jc w:val="left"/>
            </w:pPr>
            <w:r>
              <w:t xml:space="preserve">Paramedic Equipment &amp; Consumables (oxygen, IV kits, splints, PPE – annual allocation)</w:t>
            </w:r>
          </w:p>
        </w:tc>
        <w:tc>
          <w:tcPr/>
          <w:p>
            <w:pPr>
              <w:pStyle w:val="Compact"/>
              <w:jc w:val="left"/>
            </w:pPr>
            <w:r>
              <w:t xml:space="preserve">Annual</w:t>
            </w:r>
          </w:p>
        </w:tc>
        <w:tc>
          <w:tcPr/>
          <w:p>
            <w:pPr>
              <w:pStyle w:val="Compact"/>
              <w:jc w:val="left"/>
            </w:pPr>
            <w:r>
              <w:t xml:space="preserve">1</w:t>
            </w:r>
          </w:p>
        </w:tc>
        <w:tc>
          <w:tcPr/>
          <w:p>
            <w:pPr>
              <w:pStyle w:val="Compact"/>
              <w:jc w:val="left"/>
            </w:pPr>
            <w:r>
              <w:t xml:space="preserve">$38,500.00</w:t>
            </w:r>
          </w:p>
        </w:tc>
        <w:tc>
          <w:tcPr/>
          <w:p>
            <w:pPr>
              <w:pStyle w:val="Compact"/>
              <w:jc w:val="left"/>
            </w:pPr>
            <w:r>
              <w:t xml:space="preserve">$38,500.00</w:t>
            </w:r>
          </w:p>
        </w:tc>
      </w:tr>
      <w:tr>
        <w:tc>
          <w:tcPr/>
          <w:p>
            <w:pPr>
              <w:pStyle w:val="Compact"/>
              <w:jc w:val="left"/>
            </w:pPr>
            <w:r>
              <w:t xml:space="preserve">07</w:t>
            </w:r>
          </w:p>
        </w:tc>
        <w:tc>
          <w:tcPr/>
          <w:p>
            <w:pPr>
              <w:pStyle w:val="Compact"/>
              <w:jc w:val="left"/>
            </w:pPr>
            <w:r>
              <w:t xml:space="preserve">Fleet Maintenance, Insurance &amp; Compliance – 6 Type A Ambulance Units (Australia Sydney)</w:t>
            </w:r>
          </w:p>
        </w:tc>
        <w:tc>
          <w:tcPr/>
          <w:p>
            <w:pPr>
              <w:pStyle w:val="Compact"/>
              <w:jc w:val="left"/>
            </w:pPr>
            <w:r>
              <w:t xml:space="preserve">Annual</w:t>
            </w:r>
          </w:p>
        </w:tc>
        <w:tc>
          <w:tcPr/>
          <w:p>
            <w:pPr>
              <w:pStyle w:val="Compact"/>
              <w:jc w:val="left"/>
            </w:pPr>
            <w:r>
              <w:t xml:space="preserve">1</w:t>
            </w:r>
          </w:p>
        </w:tc>
        <w:tc>
          <w:tcPr/>
          <w:p>
            <w:pPr>
              <w:pStyle w:val="Compact"/>
              <w:jc w:val="left"/>
            </w:pPr>
            <w:r>
              <w:t xml:space="preserve">$96,000.00</w:t>
            </w:r>
          </w:p>
        </w:tc>
        <w:tc>
          <w:tcPr/>
          <w:p>
            <w:pPr>
              <w:pStyle w:val="Compact"/>
              <w:jc w:val="left"/>
            </w:pPr>
            <w:r>
              <w:t xml:space="preserve">$96,000.00</w:t>
            </w:r>
          </w:p>
        </w:tc>
      </w:tr>
      <w:tr>
        <w:tc>
          <w:tcPr/>
          <w:p>
            <w:pPr>
              <w:pStyle w:val="Compact"/>
              <w:jc w:val="left"/>
            </w:pPr>
            <w:r>
              <w:t xml:space="preserve">08</w:t>
            </w:r>
          </w:p>
        </w:tc>
        <w:tc>
          <w:tcPr/>
          <w:p>
            <w:pPr>
              <w:pStyle w:val="Compact"/>
              <w:jc w:val="left"/>
            </w:pPr>
            <w:r>
              <w:t xml:space="preserve">Paramedic Supervision, Scheduling &amp; Administrative Overhead</w:t>
            </w:r>
          </w:p>
        </w:tc>
        <w:tc>
          <w:tcPr/>
          <w:p>
            <w:pPr>
              <w:pStyle w:val="Compact"/>
              <w:jc w:val="left"/>
            </w:pPr>
            <w:r>
              <w:t xml:space="preserve">Annual</w:t>
            </w:r>
          </w:p>
        </w:tc>
        <w:tc>
          <w:tcPr/>
          <w:p>
            <w:pPr>
              <w:pStyle w:val="Compact"/>
              <w:jc w:val="left"/>
            </w:pPr>
            <w:r>
              <w:t xml:space="preserve">1</w:t>
            </w:r>
          </w:p>
        </w:tc>
        <w:tc>
          <w:tcPr/>
          <w:p>
            <w:pPr>
              <w:pStyle w:val="Compact"/>
              <w:jc w:val="left"/>
            </w:pPr>
            <w:r>
              <w:t xml:space="preserve">$72,000.00</w:t>
            </w:r>
          </w:p>
        </w:tc>
        <w:tc>
          <w:tcPr/>
          <w:p>
            <w:pPr>
              <w:pStyle w:val="Compact"/>
              <w:jc w:val="left"/>
            </w:pPr>
            <w:r>
              <w:t xml:space="preserve">$72,000.00</w:t>
            </w:r>
          </w:p>
        </w:tc>
      </w:tr>
      <w:tr>
        <w:tc>
          <w:tcPr>
            <w:gridSpan w:val="5"/>
          </w:tcPr>
          <w:p>
            <w:pPr>
              <w:pStyle w:val="Compact"/>
              <w:jc w:val="left"/>
            </w:pPr>
            <w:r>
              <w:t xml:space="preserve">Subtotal (Excl. GST)</w:t>
            </w:r>
          </w:p>
        </w:tc>
        <w:tc>
          <w:tcPr/>
          <w:p>
            <w:pPr>
              <w:pStyle w:val="Compact"/>
              <w:jc w:val="left"/>
            </w:pPr>
            <w:r>
              <w:t xml:space="preserve">$1,031,100.00</w:t>
            </w:r>
          </w:p>
        </w:tc>
      </w:tr>
      <w:tr>
        <w:tc>
          <w:tcPr>
            <w:gridSpan w:val="5"/>
          </w:tcPr>
          <w:p>
            <w:pPr>
              <w:pStyle w:val="Compact"/>
              <w:jc w:val="left"/>
            </w:pPr>
            <w:r>
              <w:t xml:space="preserve">GST @ 10%</w:t>
            </w:r>
          </w:p>
        </w:tc>
        <w:tc>
          <w:tcPr/>
          <w:p>
            <w:pPr>
              <w:pStyle w:val="Compact"/>
              <w:jc w:val="left"/>
            </w:pPr>
            <w:r>
              <w:t xml:space="preserve">$103,110.00</w:t>
            </w:r>
          </w:p>
        </w:tc>
      </w:tr>
      <w:tr>
        <w:tc>
          <w:tcPr>
            <w:gridSpan w:val="5"/>
          </w:tcPr>
          <w:p>
            <w:pPr>
              <w:pStyle w:val="Compact"/>
              <w:jc w:val="left"/>
            </w:pPr>
            <w:r>
              <w:rPr>
                <w:bCs/>
                <w:b/>
              </w:rPr>
              <w:t xml:space="preserve">TOTAL QUOTATION ESTIMATE (Incl. GST)</w:t>
            </w:r>
          </w:p>
        </w:tc>
        <w:tc>
          <w:tcPr/>
          <w:p>
            <w:pPr>
              <w:pStyle w:val="Compact"/>
              <w:jc w:val="left"/>
            </w:pPr>
            <w:r>
              <w:rPr>
                <w:bCs/>
                <w:b/>
              </w:rPr>
              <w:t xml:space="preserve">$1,134,210.00</w:t>
            </w:r>
          </w:p>
        </w:tc>
      </w:tr>
    </w:tbl>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pricing for Paramedic services may be subject to revision due to fuel cost fluctuations, staffing changes, or regulatory updates within Australia Sydney.</w:t>
      </w:r>
    </w:p>
    <w:p>
      <w:pPr>
        <w:numPr>
          <w:ilvl w:val="0"/>
          <w:numId w:val="1002"/>
        </w:numPr>
        <w:pStyle w:val="Compact"/>
      </w:pPr>
      <w:r>
        <w:t xml:space="preserve">All Paramedic personnel deployed under this agreement will hold current National Health and Medical Research Council (NHMRC) accreditation, valid Australian Paramedic registration with the Australian Health Practitioner Regulation Agency (AHPRA), and current first-aid and resuscitation certifications.</w:t>
      </w:r>
    </w:p>
    <w:p>
      <w:pPr>
        <w:numPr>
          <w:ilvl w:val="0"/>
          <w:numId w:val="1002"/>
        </w:numPr>
        <w:pStyle w:val="Compact"/>
      </w:pPr>
      <w:r>
        <w:t xml:space="preserve">Service delivery is governed by the Ambulance Service Act 1991 (NSW) and all applicable regulations of the New South Wales Health Ambulance Service. The Paramedic team will operate in full compliance with Australia Sydney local government by-laws and road transport regulations.</w:t>
      </w:r>
    </w:p>
    <w:p>
      <w:pPr>
        <w:numPr>
          <w:ilvl w:val="0"/>
          <w:numId w:val="1002"/>
        </w:numPr>
        <w:pStyle w:val="Compact"/>
      </w:pPr>
      <w:r>
        <w:t xml:space="preserve">Payment terms: 50% of the total Quotation Estimate value is due upon contract execution; the remaining 50% is payable in monthly instalments aligned to the service delivery calendar. Invoices are payable within fourteen (14) business days.</w:t>
      </w:r>
    </w:p>
    <w:p>
      <w:pPr>
        <w:numPr>
          <w:ilvl w:val="0"/>
          <w:numId w:val="1002"/>
        </w:numPr>
        <w:pStyle w:val="Compact"/>
      </w:pPr>
      <w:r>
        <w:t xml:space="preserve">Cancellation or scope reduction of Paramedic services must be communicated in writing no fewer than fourteen (14) days prior to the scheduled service date. Cancellations within fourteen days will incur a 25% fee of the affected service line item.</w:t>
      </w:r>
    </w:p>
    <w:p>
      <w:pPr>
        <w:numPr>
          <w:ilvl w:val="0"/>
          <w:numId w:val="1002"/>
        </w:numPr>
        <w:pStyle w:val="Compact"/>
      </w:pPr>
      <w:r>
        <w:t xml:space="preserve">This Quotation Estimate does not constitute a binding contract until formally accepted in writing by both parties. Acceptance is confirmed by signature in the section below.</w:t>
      </w:r>
    </w:p>
    <w:p>
      <w:pPr>
        <w:numPr>
          <w:ilvl w:val="0"/>
          <w:numId w:val="1002"/>
        </w:numPr>
        <w:pStyle w:val="Compact"/>
      </w:pPr>
      <w:r>
        <w:t xml:space="preserve">Any disputes arising from the interpretation or execution of this Quotation Estimate for Paramedic services in Australia Sydney shall be resolved in accordance with the laws of the State of New South Wales, Australia.</w:t>
      </w:r>
    </w:p>
    <w:bookmarkEnd w:id="24"/>
    <w:bookmarkStart w:id="25" w:name="acceptance"/>
    <w:p>
      <w:pPr>
        <w:pStyle w:val="Heading2"/>
      </w:pPr>
      <w:r>
        <w:t xml:space="preserve">5. Acceptance</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Paramedic</w:t>
      </w:r>
      <w:r>
        <w:t xml:space="preserve"> </w:t>
      </w:r>
      <w:r>
        <w:t xml:space="preserve">services in</w:t>
      </w:r>
      <w:r>
        <w:t xml:space="preserve"> </w:t>
      </w:r>
      <w:r>
        <w:t xml:space="preserve">Australia Sydney</w:t>
      </w:r>
      <w:r>
        <w:t xml:space="preserve"> </w:t>
      </w:r>
      <w:r>
        <w:t xml:space="preserve">and agrees to the terms, conditions, and pricing outlined herein.</w:t>
      </w:r>
    </w:p>
    <w:p>
      <w:pPr>
        <w:pStyle w:val="BodyText"/>
      </w:pPr>
      <w:r>
        <w:rPr>
          <w:bCs/>
          <w:b/>
        </w:rPr>
        <w:t xml:space="preserve">For Sydney Coastal Paramedic Response Group Pty Ltd</w:t>
      </w:r>
      <w:r>
        <w:br/>
      </w:r>
      <w:r>
        <w:br/>
      </w:r>
      <w:r>
        <w:t xml:space="preserve">Signature: ______________________________</w:t>
      </w:r>
      <w:r>
        <w:br/>
      </w:r>
      <w:r>
        <w:t xml:space="preserve">Name: Karen Whitfield</w:t>
      </w:r>
      <w:r>
        <w:br/>
      </w:r>
      <w:r>
        <w:t xml:space="preserve">Title: Senior Paramedic Operations Manager</w:t>
      </w:r>
      <w:r>
        <w:br/>
      </w:r>
      <w:r>
        <w:t xml:space="preserve">Date: ______________________________</w:t>
      </w:r>
    </w:p>
    <w:p>
      <w:pPr>
        <w:pStyle w:val="BodyText"/>
      </w:pPr>
      <w:r>
        <w:rPr>
          <w:bCs/>
          <w:b/>
        </w:rPr>
        <w:t xml:space="preserve">For Harbourview Medical Centre (Client)</w:t>
      </w:r>
      <w:r>
        <w:br/>
      </w:r>
      <w:r>
        <w:br/>
      </w:r>
      <w:r>
        <w:t xml:space="preserve">Signature: ______________________________</w:t>
      </w:r>
      <w:r>
        <w:br/>
      </w:r>
      <w:r>
        <w:t xml:space="preserve">Name: ______________________________</w:t>
      </w:r>
      <w:r>
        <w:br/>
      </w:r>
      <w:r>
        <w:t xml:space="preserve">Title: ______________________________</w:t>
      </w:r>
      <w:r>
        <w:br/>
      </w:r>
      <w:r>
        <w:t xml:space="preserve">Date: ______________________________</w:t>
      </w:r>
    </w:p>
    <w:p>
      <w:pPr>
        <w:pStyle w:val="BodyText"/>
      </w:pPr>
      <w:r>
        <w:t xml:space="preserve">Sydney Coastal Paramedic Response Group Pty Ltd | ABN 47 123 456 789 | Australia Sydney NSW 2000</w:t>
      </w:r>
    </w:p>
    <w:p>
      <w:pPr>
        <w:pStyle w:val="BodyText"/>
      </w:pPr>
      <w:r>
        <w:t xml:space="preserve">This Quotation Estimate document is confidential and intended solely for the named recipient.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Paramedic Services - Australia Sydney</dc:title>
  <dc:creator/>
  <dc:language>en</dc:language>
  <cp:keywords/>
  <dcterms:created xsi:type="dcterms:W3CDTF">2026-10-10T07:31:04Z</dcterms:created>
  <dcterms:modified xsi:type="dcterms:W3CDTF">2026-10-10T07:31:04Z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