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medibrussels-emergency-services-s.a."/>
    <w:p>
      <w:pPr>
        <w:pStyle w:val="Heading1"/>
      </w:pPr>
      <w:r>
        <w:t xml:space="preserve">MediBrussels Emergency Services S.A.</w:t>
      </w:r>
    </w:p>
    <w:p>
      <w:pPr>
        <w:pStyle w:val="FirstParagraph"/>
      </w:pPr>
      <w:r>
        <w:t xml:space="preserve">12 Avenue Louise, 1050 Brussels, Belgium</w:t>
      </w:r>
    </w:p>
    <w:p>
      <w:pPr>
        <w:pStyle w:val="BodyText"/>
      </w:pPr>
      <w:r>
        <w:t xml:space="preserve">Tel: +32 2 555 0142 | Email: quotations@medibrussels.be</w:t>
      </w:r>
    </w:p>
    <w:p>
      <w:pPr>
        <w:pStyle w:val="BodyText"/>
      </w:pPr>
      <w:r>
        <w:t xml:space="preserve">VAT No: BE 0765.432.109 | RLE Brussels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QTE-2025-BRU-0487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Region:</w:t>
      </w:r>
      <w:r>
        <w:t xml:space="preserve"> </w:t>
      </w:r>
      <w:r>
        <w:t xml:space="preserve">Belgium Brussels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[Street, City, Belgium]</w:t>
      </w:r>
    </w:p>
    <w:p>
      <w:pPr>
        <w:pStyle w:val="BodyText"/>
      </w:pPr>
      <w:r>
        <w:rPr>
          <w:bCs/>
          <w:b/>
        </w:rPr>
        <w:t xml:space="preserve">Contact:</w:t>
      </w:r>
      <w:r>
        <w:t xml:space="preserve"> </w:t>
      </w:r>
      <w:r>
        <w:t xml:space="preserve">[Name, Title]</w:t>
      </w:r>
    </w:p>
    <w:p>
      <w:pPr>
        <w:pStyle w:val="BodyText"/>
      </w:pPr>
      <w:r>
        <w:rPr>
          <w:bCs/>
          <w:b/>
        </w:rPr>
        <w:t xml:space="preserve">Email:</w:t>
      </w:r>
      <w:r>
        <w:t xml:space="preserve"> </w:t>
      </w:r>
      <w:r>
        <w:t xml:space="preserve">[client@email.be]</w:t>
      </w:r>
    </w:p>
    <w:bookmarkEnd w:id="22"/>
    <w:p>
      <w:pPr>
        <w:pStyle w:val="BodyText"/>
      </w:pPr>
      <w:r>
        <w:t xml:space="preserve">1. Scope of Paramedic Services in Belgium Brussels</w:t>
      </w:r>
    </w:p>
    <w:p>
      <w:pPr>
        <w:pStyle w:val="BodyText"/>
      </w:pPr>
      <w:r>
        <w:t xml:space="preserve">This</w:t>
      </w:r>
      <w:r>
        <w:t xml:space="preserve"> </w:t>
      </w:r>
      <w:r>
        <w:t xml:space="preserve">Quotation Estimate</w:t>
      </w:r>
      <w:r>
        <w:t xml:space="preserve"> </w:t>
      </w:r>
      <w:r>
        <w:t xml:space="preserve">is issued by MediBrussels Emergency Services S.A. to provide comprehensive</w:t>
      </w:r>
      <w:r>
        <w:t xml:space="preserve"> </w:t>
      </w:r>
      <w:r>
        <w:t xml:space="preserve">Paramedic</w:t>
      </w:r>
      <w:r>
        <w:t xml:space="preserve"> </w:t>
      </w:r>
      <w:r>
        <w:t xml:space="preserve">services within the municipality and metropolitan area of</w:t>
      </w:r>
      <w:r>
        <w:t xml:space="preserve"> </w:t>
      </w:r>
      <w:r>
        <w:t xml:space="preserve">Belgium Brussels</w:t>
      </w:r>
      <w:r>
        <w:t xml:space="preserve">. Our team of certified Paramedic professionals operates in full compliance with the Belgian Federal Public Health Code, the Brussels-Capital Region emergency medical regulations, and the standards set forth by the Belgian Association of Emergency Medical Services (ABSMU). All Paramedic personnel assigned under this contract hold valid Belgian Paramedic diplomas, current BLS/ACLS certifications, and are registered with the Brussels Regional Health Authority.</w:t>
      </w:r>
    </w:p>
    <w:p>
      <w:pPr>
        <w:pStyle w:val="BodyText"/>
      </w:pPr>
      <w:r>
        <w:t xml:space="preserve">The Paramedic services outlined in this Quotation Estimate cover emergency medical response, pre-hospital care, patient transport, on-site medical coverage for corporate events, and continuous medical surveillance for industrial or institutional facilities located within the 19 municipalities of the Brussels-Capital Region, including but not limited to Ixelles, Anderlecht, Uccle, Saint-Gilles, and the central Brussels district.</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Paramedic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Emergency Paramedic Response – Ambulance dispatch with 2 Paramedic crew members, 24/7 availability within Belgium Brussels</w:t>
            </w:r>
          </w:p>
        </w:tc>
        <w:tc>
          <w:tcPr/>
          <w:p>
            <w:pPr>
              <w:pStyle w:val="Compact"/>
              <w:jc w:val="left"/>
            </w:pPr>
            <w:r>
              <w:t xml:space="preserve">Call</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Non-Emergency Patient Transport – Paramedic-supervised transport within Belgium Brussels and to regional hospitals</w:t>
            </w:r>
          </w:p>
        </w:tc>
        <w:tc>
          <w:tcPr/>
          <w:p>
            <w:pPr>
              <w:pStyle w:val="Compact"/>
              <w:jc w:val="left"/>
            </w:pPr>
            <w:r>
              <w:t xml:space="preserve">Trip</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On-Site Paramedic Coverage – Dedicated Paramedic team for corporate events, conferences, or industrial sites in Belgium Brussels (per 8-hour shift)</w:t>
            </w:r>
          </w:p>
        </w:tc>
        <w:tc>
          <w:tcPr/>
          <w:p>
            <w:pPr>
              <w:pStyle w:val="Compact"/>
              <w:jc w:val="left"/>
            </w:pPr>
            <w:r>
              <w:t xml:space="preserve">Shift</w:t>
            </w:r>
          </w:p>
        </w:tc>
        <w:tc>
          <w:tcPr/>
          <w:p>
            <w:pPr>
              <w:pStyle w:val="Compact"/>
              <w:jc w:val="left"/>
            </w:pPr>
            <w:r>
              <w:t xml:space="preserve">48</w:t>
            </w:r>
          </w:p>
        </w:tc>
        <w:tc>
          <w:tcPr/>
          <w:p>
            <w:pPr>
              <w:pStyle w:val="Compact"/>
              <w:jc w:val="left"/>
            </w:pPr>
            <w:r>
              <w:t xml:space="preserve">620.00</w:t>
            </w:r>
          </w:p>
        </w:tc>
        <w:tc>
          <w:tcPr/>
          <w:p>
            <w:pPr>
              <w:pStyle w:val="Compact"/>
              <w:jc w:val="left"/>
            </w:pPr>
            <w:r>
              <w:t xml:space="preserve">29,760.00</w:t>
            </w:r>
          </w:p>
        </w:tc>
      </w:tr>
      <w:tr>
        <w:tc>
          <w:tcPr/>
          <w:p>
            <w:pPr>
              <w:pStyle w:val="Compact"/>
              <w:jc w:val="left"/>
            </w:pPr>
            <w:r>
              <w:t xml:space="preserve">04</w:t>
            </w:r>
          </w:p>
        </w:tc>
        <w:tc>
          <w:tcPr/>
          <w:p>
            <w:pPr>
              <w:pStyle w:val="Compact"/>
              <w:jc w:val="left"/>
            </w:pPr>
            <w:r>
              <w:t xml:space="preserve">Paramedic Medical Surveillance – Continuous on-site Paramedic monitoring for construction or industrial operations in Belgium Brussels (per day)</w:t>
            </w:r>
          </w:p>
        </w:tc>
        <w:tc>
          <w:tcPr/>
          <w:p>
            <w:pPr>
              <w:pStyle w:val="Compact"/>
              <w:jc w:val="left"/>
            </w:pPr>
            <w:r>
              <w:t xml:space="preserve">Day</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Paramedic Training &amp; First Aid Certification – On-site BLS/ACLS training delivered by senior Paramedic instructors for client staff in Belgium Brussels</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Paramedic Equipment &amp; Consumables – Medical supplies, oxygen, defibrillators, and transport equipment maintained per Belgian Paramedic standards</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07</w:t>
            </w:r>
          </w:p>
        </w:tc>
        <w:tc>
          <w:tcPr/>
          <w:p>
            <w:pPr>
              <w:pStyle w:val="Compact"/>
              <w:jc w:val="left"/>
            </w:pPr>
            <w:r>
              <w:t xml:space="preserve">Administrative &amp; Regulatory Compliance – Reporting, insurance, and regulatory filings required for Paramedic operations in Belgium Brussels</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gridSpan w:val="5"/>
          </w:tcPr>
          <w:p>
            <w:pPr>
              <w:pStyle w:val="Compact"/>
              <w:jc w:val="left"/>
            </w:pPr>
            <w:r>
              <w:t xml:space="preserve">Subtotal (excl. VAT)</w:t>
            </w:r>
          </w:p>
        </w:tc>
        <w:tc>
          <w:tcPr/>
          <w:p>
            <w:pPr>
              <w:pStyle w:val="Compact"/>
              <w:jc w:val="left"/>
            </w:pPr>
            <w:r>
              <w:t xml:space="preserve">168,360.00</w:t>
            </w:r>
          </w:p>
        </w:tc>
      </w:tr>
      <w:tr>
        <w:tc>
          <w:tcPr>
            <w:gridSpan w:val="5"/>
          </w:tcPr>
          <w:p>
            <w:pPr>
              <w:pStyle w:val="Compact"/>
              <w:jc w:val="left"/>
            </w:pPr>
            <w:r>
              <w:t xml:space="preserve">VAT (21% – Belgian Standard Rate)</w:t>
            </w:r>
          </w:p>
        </w:tc>
        <w:tc>
          <w:tcPr/>
          <w:p>
            <w:pPr>
              <w:pStyle w:val="Compact"/>
              <w:jc w:val="left"/>
            </w:pPr>
            <w:r>
              <w:t xml:space="preserve">35,355.60</w:t>
            </w:r>
          </w:p>
        </w:tc>
      </w:tr>
      <w:tr>
        <w:tc>
          <w:tcPr>
            <w:gridSpan w:val="5"/>
          </w:tcPr>
          <w:p>
            <w:pPr>
              <w:pStyle w:val="Compact"/>
              <w:jc w:val="left"/>
            </w:pPr>
            <w:r>
              <w:t xml:space="preserve">Grand Total (incl. VAT)</w:t>
            </w:r>
          </w:p>
        </w:tc>
        <w:tc>
          <w:tcPr/>
          <w:p>
            <w:pPr>
              <w:pStyle w:val="Compact"/>
              <w:jc w:val="left"/>
            </w:pPr>
            <w:r>
              <w:t xml:space="preserve">203,715.60</w:t>
            </w:r>
          </w:p>
        </w:tc>
      </w:tr>
    </w:tbl>
    <w:p>
      <w:pPr>
        <w:pStyle w:val="BodyText"/>
      </w:pPr>
      <w:r>
        <w:rPr>
          <w:bCs/>
          <w:b/>
        </w:rPr>
        <w:t xml:space="preserve">Note:</w:t>
      </w:r>
      <w:r>
        <w:t xml:space="preserve"> </w:t>
      </w:r>
      <w:r>
        <w:t xml:space="preserve">This Quotation Estimate assumes standard operating conditions within the Belgium Brussels metropolitan area. Travel beyond the Brussels-Capital Region boundary (e.g., to Flanders or Wallonia) will be subject to an additional per-kilometre surcharge of EUR 1.85/km, as stipulated in the Belgian Paramedic transport tariff. All Paramedic personnel costs include statutory Belgian social security contributions, professional indemnity insurance, and mandatory continuing education allowances.</w:t>
      </w:r>
    </w:p>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revised to reflect changes in Belgian Paramedic labour costs, fuel surcharges, or regulatory fee adjustments applicable in Belgium Brussels.</w:t>
      </w:r>
    </w:p>
    <w:p>
      <w:pPr>
        <w:numPr>
          <w:ilvl w:val="0"/>
          <w:numId w:val="1001"/>
        </w:numPr>
        <w:pStyle w:val="Compact"/>
      </w:pPr>
      <w:r>
        <w:rPr>
          <w:bCs/>
          <w:b/>
        </w:rPr>
        <w:t xml:space="preserve">Payment Terms:</w:t>
      </w:r>
      <w:r>
        <w:t xml:space="preserve"> </w:t>
      </w:r>
      <w:r>
        <w:t xml:space="preserve">Invoices are issued monthly in arrears. Payment is due within thirty (30) days of invoice date via bank transfer to our account at BNP Paribas Fortis, Brussels (IBAN: BE71 5230 0001 2345 6789). Late payments incur interest at the rate prescribed by the Belgian Code of Economic Law.</w:t>
      </w:r>
    </w:p>
    <w:p>
      <w:pPr>
        <w:numPr>
          <w:ilvl w:val="0"/>
          <w:numId w:val="1001"/>
        </w:numPr>
        <w:pStyle w:val="Compact"/>
      </w:pPr>
      <w:r>
        <w:rPr>
          <w:bCs/>
          <w:b/>
        </w:rPr>
        <w:t xml:space="preserve">Service Level Agreement:</w:t>
      </w:r>
      <w:r>
        <w:t xml:space="preserve"> </w:t>
      </w:r>
      <w:r>
        <w:t xml:space="preserve">Our Paramedic units guarantee a maximum response time of eight (8) minutes for emergency calls within central Belgium Brussels and fifteen (15) minutes for the outer municipalities. Failure to meet this SLA on more than 5% of calls in any given month entitles the client to a 5% credit on that month's invoice.</w:t>
      </w:r>
    </w:p>
    <w:p>
      <w:pPr>
        <w:numPr>
          <w:ilvl w:val="0"/>
          <w:numId w:val="1001"/>
        </w:numPr>
        <w:pStyle w:val="Compact"/>
      </w:pPr>
      <w:r>
        <w:rPr>
          <w:bCs/>
          <w:b/>
        </w:rPr>
        <w:t xml:space="preserve">Paramedic Qualifications:</w:t>
      </w:r>
      <w:r>
        <w:t xml:space="preserve"> </w:t>
      </w:r>
      <w:r>
        <w:t xml:space="preserve">All Paramedic staff assigned to this contract must hold a minimum of three (3) years of post-qualification experience in pre-hospital emergency care within Belgium. Senior Paramedic supervisors will conduct weekly quality audits.</w:t>
      </w:r>
    </w:p>
    <w:p>
      <w:pPr>
        <w:numPr>
          <w:ilvl w:val="0"/>
          <w:numId w:val="1001"/>
        </w:numPr>
        <w:pStyle w:val="Compact"/>
      </w:pPr>
      <w:r>
        <w:rPr>
          <w:bCs/>
          <w:b/>
        </w:rPr>
        <w:t xml:space="preserve">Insurance &amp; Liability:</w:t>
      </w:r>
      <w:r>
        <w:t xml:space="preserve"> </w:t>
      </w:r>
      <w:r>
        <w:t xml:space="preserve">MediBrussels Emergency Services S.A. maintains professional liability insurance of EUR 5,000,000 per claim, compliant with Belgian Paramedic professional indemnity requirements. The client is responsible for any third-party claims arising from their own premises or activities.</w:t>
      </w:r>
    </w:p>
    <w:p>
      <w:pPr>
        <w:numPr>
          <w:ilvl w:val="0"/>
          <w:numId w:val="1001"/>
        </w:numPr>
        <w:pStyle w:val="Compact"/>
      </w:pPr>
      <w:r>
        <w:rPr>
          <w:bCs/>
          <w:b/>
        </w:rPr>
        <w:t xml:space="preserve">Confidentiality:</w:t>
      </w:r>
      <w:r>
        <w:t xml:space="preserve"> </w:t>
      </w:r>
      <w:r>
        <w:t xml:space="preserve">All patient data handled by our Paramedic team is processed in strict accordance with the Belgian Data Protection Act (Law of 30 July 2018) and the EU General Data Protection Regulation (GDPR). No patient information will be disclosed outside the scope of this engagement.</w:t>
      </w:r>
    </w:p>
    <w:p>
      <w:pPr>
        <w:numPr>
          <w:ilvl w:val="0"/>
          <w:numId w:val="1001"/>
        </w:numPr>
        <w:pStyle w:val="Compact"/>
      </w:pPr>
      <w:r>
        <w:rPr>
          <w:bCs/>
          <w:b/>
        </w:rPr>
        <w:t xml:space="preserve">Termination:</w:t>
      </w:r>
      <w:r>
        <w:t xml:space="preserve"> </w:t>
      </w:r>
      <w:r>
        <w:t xml:space="preserve">Either party may terminate this agreement with sixty (60) days' written notice. In the event of termination, all Paramedic services will be wound down in an orderly manner to ensure continuity of patient care in Belgium Brussels.</w:t>
      </w:r>
    </w:p>
    <w:p>
      <w:pPr>
        <w:numPr>
          <w:ilvl w:val="0"/>
          <w:numId w:val="1001"/>
        </w:numPr>
        <w:pStyle w:val="Compact"/>
      </w:pPr>
      <w:r>
        <w:rPr>
          <w:bCs/>
          <w:b/>
        </w:rPr>
        <w:t xml:space="preserve">Governing Law:</w:t>
      </w:r>
      <w:r>
        <w:t xml:space="preserve"> </w:t>
      </w:r>
      <w:r>
        <w:t xml:space="preserve">This Quotation Estimate and any resulting contract shall be governed by the laws of Belgium. Any disputes shall be submitted to the competent courts of Brussels, Belgium Brussels.</w:t>
      </w:r>
    </w:p>
    <w:p>
      <w:pPr>
        <w:pStyle w:val="FirstParagraph"/>
      </w:pPr>
      <w:r>
        <w:t xml:space="preserve">4. Acceptance and Authorization</w:t>
      </w:r>
    </w:p>
    <w:p>
      <w:pPr>
        <w:pStyle w:val="BodyText"/>
      </w:pPr>
      <w:r>
        <w:t xml:space="preserve">By signing below, the client acknowledges receipt of this Quotation Estimate for Paramedic services in Belgium Brussels and authorizes MediBrussels Emergency Services S.A. to proceed with service delivery upon execution of the formal service agreement. This Quotation Estimate does not constitute a binding contract until both parties have executed the definitive service agreement.</w:t>
      </w:r>
    </w:p>
    <w:p>
      <w:pPr>
        <w:pStyle w:val="BodyText"/>
      </w:pPr>
      <w:r>
        <w:rPr>
          <w:bCs/>
          <w:b/>
        </w:rPr>
        <w:t xml:space="preserve">For MediBrussels Emergency Services S.A.</w:t>
      </w:r>
    </w:p>
    <w:p>
      <w:pPr>
        <w:pStyle w:val="BodyText"/>
      </w:pPr>
      <w:r>
        <w:t xml:space="preserve">Name: _______________________</w:t>
      </w:r>
      <w:r>
        <w:br/>
      </w:r>
      <w:r>
        <w:t xml:space="preserve">Title: Director of Operations</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MediBrussels Emergency Services S.A. | 12 Avenue Louise, 1050 Brussels, Belgium | VAT BE 0765.432.109</w:t>
      </w:r>
    </w:p>
    <w:p>
      <w:pPr>
        <w:pStyle w:val="BodyText"/>
      </w:pPr>
      <w:r>
        <w:t xml:space="preserve">This Quotation Estimate (Ref: QTE-2025-BRU-0487) is issued exclusively for Paramedic services in Belgium Brussels. Unauthorized reproduction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Belgium Brussels</dc:title>
  <dc:creator/>
  <dc:language>en</dc:language>
  <cp:keywords/>
  <dcterms:created xsi:type="dcterms:W3CDTF">2026-10-10T02:33:36Z</dcterms:created>
  <dcterms:modified xsi:type="dcterms:W3CDTF">2026-10-10T02:33:36Z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