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rPr>
          <w:bCs/>
          <w:b/>
        </w:rPr>
        <w:t xml:space="preserve">Highland Emergency Medical Services PLC</w:t>
      </w:r>
    </w:p>
    <w:p>
      <w:pPr>
        <w:pStyle w:val="BodyText"/>
      </w:pPr>
      <w:r>
        <w:t xml:space="preserve">Bole Road, Woreda 03, Addis Ababa, Ethiopia</w:t>
      </w:r>
    </w:p>
    <w:p>
      <w:pPr>
        <w:pStyle w:val="BodyText"/>
      </w:pPr>
      <w:r>
        <w:t xml:space="preserve">Tel: +251-11-555-0142 | Email: quotes@highlandems.et</w:t>
      </w:r>
    </w:p>
    <w:p>
      <w:pPr>
        <w:pStyle w:val="BodyText"/>
      </w:pPr>
      <w:r>
        <w:t xml:space="preserve">Trade License No. AA/2024/08871 | Ministry of Health Permit: MOH/EMS/2024/0342</w:t>
      </w:r>
    </w:p>
    <w:bookmarkEnd w:id="20"/>
    <w:p>
      <w:pPr>
        <w:pStyle w:val="BodyText"/>
      </w:pPr>
      <w:r>
        <w:rPr>
          <w:bCs/>
          <w:b/>
        </w:rPr>
        <w:t xml:space="preserve">Quotation No.:</w:t>
      </w:r>
      <w:r>
        <w:t xml:space="preserve"> </w:t>
      </w:r>
      <w:r>
        <w:t xml:space="preserve">QTE/2025/AA/00417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Service Location:</w:t>
      </w:r>
      <w:r>
        <w:t xml:space="preserve"> </w:t>
      </w:r>
      <w:r>
        <w:t xml:space="preserve">Ethiopia Addis Ababa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Addis Ababa City Health Bureau – Emergency Response Division</w:t>
            </w:r>
          </w:p>
        </w:tc>
      </w:tr>
      <w:tr>
        <w:tc>
          <w:tcPr/>
          <w:p>
            <w:pPr>
              <w:pStyle w:val="Compact"/>
              <w:jc w:val="left"/>
            </w:pPr>
            <w:r>
              <w:rPr>
                <w:bCs/>
                <w:b/>
              </w:rPr>
              <w:t xml:space="preserve">Contact Person:</w:t>
            </w:r>
          </w:p>
        </w:tc>
        <w:tc>
          <w:tcPr/>
          <w:p>
            <w:pPr>
              <w:pStyle w:val="Compact"/>
              <w:jc w:val="left"/>
            </w:pPr>
            <w:r>
              <w:t xml:space="preserve">Dr. Selamawit Tesfaye, Director of Emergency Services</w:t>
            </w:r>
          </w:p>
        </w:tc>
      </w:tr>
      <w:tr>
        <w:tc>
          <w:tcPr/>
          <w:p>
            <w:pPr>
              <w:pStyle w:val="Compact"/>
              <w:jc w:val="left"/>
            </w:pPr>
            <w:r>
              <w:rPr>
                <w:bCs/>
                <w:b/>
              </w:rPr>
              <w:t xml:space="preserve">Address:</w:t>
            </w:r>
          </w:p>
        </w:tc>
        <w:tc>
          <w:tcPr/>
          <w:p>
            <w:pPr>
              <w:pStyle w:val="Compact"/>
              <w:jc w:val="left"/>
            </w:pPr>
            <w:r>
              <w:t xml:space="preserve">City Administration Building, Bole Sub-City, Ethiopia Addis Ababa</w:t>
            </w:r>
          </w:p>
        </w:tc>
      </w:tr>
      <w:tr>
        <w:tc>
          <w:tcPr/>
          <w:p>
            <w:pPr>
              <w:pStyle w:val="Compact"/>
              <w:jc w:val="left"/>
            </w:pPr>
            <w:r>
              <w:rPr>
                <w:bCs/>
                <w:b/>
              </w:rPr>
              <w:t xml:space="preserve">Reference No.:</w:t>
            </w:r>
          </w:p>
        </w:tc>
        <w:tc>
          <w:tcPr/>
          <w:p>
            <w:pPr>
              <w:pStyle w:val="Compact"/>
              <w:jc w:val="left"/>
            </w:pPr>
            <w:r>
              <w:t xml:space="preserve">AAHBE/2025/EMS/0092</w:t>
            </w:r>
          </w:p>
        </w:tc>
      </w:tr>
    </w:tbl>
    <w:bookmarkEnd w:id="21"/>
    <w:bookmarkStart w:id="22" w:name="scope-of-paramedic-services"/>
    <w:p>
      <w:pPr>
        <w:pStyle w:val="Heading2"/>
      </w:pPr>
      <w:r>
        <w:t xml:space="preserve">2. Scope of Paramedic Services</w:t>
      </w:r>
    </w:p>
    <w:p>
      <w:pPr>
        <w:pStyle w:val="FirstParagraph"/>
      </w:pPr>
      <w:r>
        <w:t xml:space="preserve">This</w:t>
      </w:r>
      <w:r>
        <w:t xml:space="preserve"> </w:t>
      </w:r>
      <w:r>
        <w:t xml:space="preserve">Quotation Estimate</w:t>
      </w:r>
      <w:r>
        <w:t xml:space="preserve"> </w:t>
      </w:r>
      <w:r>
        <w:t xml:space="preserve">is prepared to provide comprehensive</w:t>
      </w:r>
      <w:r>
        <w:t xml:space="preserve"> </w:t>
      </w:r>
      <w:r>
        <w:t xml:space="preserve">Paramedic</w:t>
      </w:r>
      <w:r>
        <w:t xml:space="preserve"> </w:t>
      </w:r>
      <w:r>
        <w:t xml:space="preserve">emergency medical response services for the city of</w:t>
      </w:r>
      <w:r>
        <w:t xml:space="preserve"> </w:t>
      </w:r>
      <w:r>
        <w:t xml:space="preserve">Ethiopia Addis Ababa</w:t>
      </w:r>
      <w:r>
        <w:t xml:space="preserve">. The proposed engagement covers the deployment, operation, and maintenance of fully equipped Paramedic units across all eleven sub-cities of Addis Ababa, ensuring a response time of no more than eight (8) minutes from the point of emergency call to on-scene arrival. The Paramedic services outlined herein are designed to meet the standards set by the Ethiopian Federal Ministry of Health and align with the Addis Ababa City Health Bureau's strategic emergency medical plan for 2025–2027.</w:t>
      </w:r>
    </w:p>
    <w:p>
      <w:pPr>
        <w:pStyle w:val="BodyText"/>
      </w:pPr>
      <w:r>
        <w:t xml:space="preserve">The Paramedic team will consist of certified Paramedics holding valid Ethiopian Paramedic Practice Licenses, each with a minimum of three years of field experience in pre-hospital emergency care. All Paramedic personnel will undergo quarterly refresher training in advanced cardiac life support (ACLS), pediatric emergency care, trauma management, and hazardous materials response. The Paramedic units will be stationed at strategically located bases in Bole, Kirkos, Yeka, Arada, Gullele, Kolfe Keranio, Lideta, Nifas Silk-Lafto, Akaki Kality, Addis Ketema, and Addis Zuria sub-cities to ensure full geographic coverage of Ethiopia Addis Ababa.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Cost (ETB)</w:t>
            </w:r>
          </w:p>
        </w:tc>
        <w:tc>
          <w:tcPr/>
          <w:p>
            <w:pPr>
              <w:pStyle w:val="Compact"/>
              <w:jc w:val="left"/>
            </w:pPr>
            <w:r>
              <w:t xml:space="preserve">Total (ETB)</w:t>
            </w:r>
          </w:p>
        </w:tc>
      </w:tr>
      <w:tr>
        <w:tc>
          <w:tcPr/>
          <w:p>
            <w:pPr>
              <w:pStyle w:val="Compact"/>
              <w:jc w:val="left"/>
            </w:pPr>
            <w:r>
              <w:t xml:space="preserve">1</w:t>
            </w:r>
          </w:p>
        </w:tc>
        <w:tc>
          <w:tcPr/>
          <w:p>
            <w:pPr>
              <w:pStyle w:val="Compact"/>
              <w:jc w:val="left"/>
            </w:pPr>
            <w:r>
              <w:t xml:space="preserve">Deployment of 12 fully equipped Paramedic ambulances (Type B, 4x4) with GPS tracking, oxygen supply, defibrillators, and trauma kits</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Monthly salary and benefits for 36 certified Paramedics (3 per unit, 3 shifts)</w:t>
            </w:r>
          </w:p>
        </w:tc>
        <w:tc>
          <w:tcPr/>
          <w:p>
            <w:pPr>
              <w:pStyle w:val="Compact"/>
              <w:jc w:val="left"/>
            </w:pPr>
            <w:r>
              <w:t xml:space="preserve">36</w:t>
            </w:r>
          </w:p>
        </w:tc>
        <w:tc>
          <w:tcPr/>
          <w:p>
            <w:pPr>
              <w:pStyle w:val="Compact"/>
              <w:jc w:val="left"/>
            </w:pPr>
            <w:r>
              <w:t xml:space="preserve">45,000</w:t>
            </w:r>
          </w:p>
        </w:tc>
        <w:tc>
          <w:tcPr/>
          <w:p>
            <w:pPr>
              <w:pStyle w:val="Compact"/>
              <w:jc w:val="left"/>
            </w:pPr>
            <w:r>
              <w:t xml:space="preserve">1,620,000</w:t>
            </w:r>
          </w:p>
        </w:tc>
      </w:tr>
      <w:tr>
        <w:tc>
          <w:tcPr/>
          <w:p>
            <w:pPr>
              <w:pStyle w:val="Compact"/>
              <w:jc w:val="left"/>
            </w:pPr>
            <w:r>
              <w:t xml:space="preserve">3</w:t>
            </w:r>
          </w:p>
        </w:tc>
        <w:tc>
          <w:tcPr/>
          <w:p>
            <w:pPr>
              <w:pStyle w:val="Compact"/>
              <w:jc w:val="left"/>
            </w:pPr>
            <w:r>
              <w:t xml:space="preserve">Monthly salary for 12 Paramedic team leaders / senior Paramedics</w:t>
            </w:r>
          </w:p>
        </w:tc>
        <w:tc>
          <w:tcPr/>
          <w:p>
            <w:pPr>
              <w:pStyle w:val="Compact"/>
              <w:jc w:val="left"/>
            </w:pPr>
            <w:r>
              <w:t xml:space="preserve">12</w:t>
            </w:r>
          </w:p>
        </w:tc>
        <w:tc>
          <w:tcPr/>
          <w:p>
            <w:pPr>
              <w:pStyle w:val="Compact"/>
              <w:jc w:val="left"/>
            </w:pPr>
            <w:r>
              <w:t xml:space="preserve">62,000</w:t>
            </w:r>
          </w:p>
        </w:tc>
        <w:tc>
          <w:tcPr/>
          <w:p>
            <w:pPr>
              <w:pStyle w:val="Compact"/>
              <w:jc w:val="left"/>
            </w:pPr>
            <w:r>
              <w:t xml:space="preserve">744,000</w:t>
            </w:r>
          </w:p>
        </w:tc>
      </w:tr>
      <w:tr>
        <w:tc>
          <w:tcPr/>
          <w:p>
            <w:pPr>
              <w:pStyle w:val="Compact"/>
              <w:jc w:val="left"/>
            </w:pPr>
            <w:r>
              <w:t xml:space="preserve">4</w:t>
            </w:r>
          </w:p>
        </w:tc>
        <w:tc>
          <w:tcPr/>
          <w:p>
            <w:pPr>
              <w:pStyle w:val="Compact"/>
              <w:jc w:val="left"/>
            </w:pPr>
            <w:r>
              <w:t xml:space="preserve">Monthly fuel, maintenance, and insurance for 12 Paramedic vehicles</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5</w:t>
            </w:r>
          </w:p>
        </w:tc>
        <w:tc>
          <w:tcPr/>
          <w:p>
            <w:pPr>
              <w:pStyle w:val="Compact"/>
              <w:jc w:val="left"/>
            </w:pPr>
            <w:r>
              <w:t xml:space="preserve">Monthly medical consumables and restocking (bandages, IV fluids, medications, PPE)</w:t>
            </w:r>
          </w:p>
        </w:tc>
        <w:tc>
          <w:tcPr/>
          <w:p>
            <w:pPr>
              <w:pStyle w:val="Compact"/>
              <w:jc w:val="left"/>
            </w:pPr>
            <w:r>
              <w:t xml:space="preserve">12</w:t>
            </w:r>
          </w:p>
        </w:tc>
        <w:tc>
          <w:tcPr/>
          <w:p>
            <w:pPr>
              <w:pStyle w:val="Compact"/>
              <w:jc w:val="left"/>
            </w:pPr>
            <w:r>
              <w:t xml:space="preserve">55,000</w:t>
            </w:r>
          </w:p>
        </w:tc>
        <w:tc>
          <w:tcPr/>
          <w:p>
            <w:pPr>
              <w:pStyle w:val="Compact"/>
              <w:jc w:val="left"/>
            </w:pPr>
            <w:r>
              <w:t xml:space="preserve">660,000</w:t>
            </w:r>
          </w:p>
        </w:tc>
      </w:tr>
      <w:tr>
        <w:tc>
          <w:tcPr/>
          <w:p>
            <w:pPr>
              <w:pStyle w:val="Compact"/>
              <w:jc w:val="left"/>
            </w:pPr>
            <w:r>
              <w:t xml:space="preserve">6</w:t>
            </w:r>
          </w:p>
        </w:tc>
        <w:tc>
          <w:tcPr/>
          <w:p>
            <w:pPr>
              <w:pStyle w:val="Compact"/>
              <w:jc w:val="left"/>
            </w:pPr>
            <w:r>
              <w:t xml:space="preserve">24/7 Emergency dispatch center operation (call center, radio coordination, digital triage system)</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7</w:t>
            </w:r>
          </w:p>
        </w:tc>
        <w:tc>
          <w:tcPr/>
          <w:p>
            <w:pPr>
              <w:pStyle w:val="Compact"/>
              <w:jc w:val="left"/>
            </w:pPr>
            <w:r>
              <w:t xml:space="preserve">Quarterly Paramedic training and certification renewal (ACLS, PALS, trauma, HAZMAT)</w:t>
            </w:r>
          </w:p>
        </w:tc>
        <w:tc>
          <w:tcPr/>
          <w:p>
            <w:pPr>
              <w:pStyle w:val="Compact"/>
              <w:jc w:val="left"/>
            </w:pPr>
            <w:r>
              <w:t xml:space="preserve">48</w:t>
            </w:r>
          </w:p>
        </w:tc>
        <w:tc>
          <w:tcPr/>
          <w:p>
            <w:pPr>
              <w:pStyle w:val="Compact"/>
              <w:jc w:val="left"/>
            </w:pPr>
            <w:r>
              <w:t xml:space="preserve">18,000</w:t>
            </w:r>
          </w:p>
        </w:tc>
        <w:tc>
          <w:tcPr/>
          <w:p>
            <w:pPr>
              <w:pStyle w:val="Compact"/>
              <w:jc w:val="left"/>
            </w:pPr>
            <w:r>
              <w:t xml:space="preserve">864,000</w:t>
            </w:r>
          </w:p>
        </w:tc>
      </w:tr>
      <w:tr>
        <w:tc>
          <w:tcPr/>
          <w:p>
            <w:pPr>
              <w:pStyle w:val="Compact"/>
              <w:jc w:val="left"/>
            </w:pPr>
            <w:r>
              <w:t xml:space="preserve">8</w:t>
            </w:r>
          </w:p>
        </w:tc>
        <w:tc>
          <w:tcPr/>
          <w:p>
            <w:pPr>
              <w:pStyle w:val="Compact"/>
              <w:jc w:val="left"/>
            </w:pPr>
            <w:r>
              <w:t xml:space="preserve">Monthly vehicle inspection, safety compliance, and regulatory reporting to Ethiopia Addis Ababa transport authority</w:t>
            </w:r>
          </w:p>
        </w:tc>
        <w:tc>
          <w:tcPr/>
          <w:p>
            <w:pPr>
              <w:pStyle w:val="Compact"/>
              <w:jc w:val="left"/>
            </w:pPr>
            <w:r>
              <w:t xml:space="preserve">12</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9</w:t>
            </w:r>
          </w:p>
        </w:tc>
        <w:tc>
          <w:tcPr/>
          <w:p>
            <w:pPr>
              <w:pStyle w:val="Compact"/>
              <w:jc w:val="left"/>
            </w:pPr>
            <w:r>
              <w:t xml:space="preserve">Project management, quality assurance, and monthly performance reporting</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left"/>
            </w:pPr>
            <w:r>
              <w:t xml:space="preserve">Subtotal (Monthly Recurring)</w:t>
            </w:r>
          </w:p>
        </w:tc>
        <w:tc>
          <w:tcPr/>
          <w:p>
            <w:pPr>
              <w:pStyle w:val="Compact"/>
              <w:jc w:val="left"/>
            </w:pPr>
            <w:r>
              <w:t xml:space="preserve">6,282,000</w:t>
            </w:r>
          </w:p>
        </w:tc>
      </w:tr>
      <w:tr>
        <w:tc>
          <w:tcPr>
            <w:gridSpan w:val="4"/>
          </w:tcPr>
          <w:p>
            <w:pPr>
              <w:pStyle w:val="Compact"/>
              <w:jc w:val="left"/>
            </w:pPr>
            <w:r>
              <w:t xml:space="preserve">One-Time Setup &amp; Vehicle Deployment Cost</w:t>
            </w:r>
          </w:p>
        </w:tc>
        <w:tc>
          <w:tcPr/>
          <w:p>
            <w:pPr>
              <w:pStyle w:val="Compact"/>
              <w:jc w:val="left"/>
            </w:pPr>
            <w:r>
              <w:t xml:space="preserve">22,200,000</w:t>
            </w:r>
          </w:p>
        </w:tc>
      </w:tr>
      <w:tr>
        <w:tc>
          <w:tcPr>
            <w:gridSpan w:val="4"/>
          </w:tcPr>
          <w:p>
            <w:pPr>
              <w:pStyle w:val="Compact"/>
              <w:jc w:val="left"/>
            </w:pPr>
            <w:r>
              <w:rPr>
                <w:bCs/>
                <w:b/>
              </w:rPr>
              <w:t xml:space="preserve">GRAND TOTAL – First Year (ETB)</w:t>
            </w:r>
          </w:p>
        </w:tc>
        <w:tc>
          <w:tcPr/>
          <w:p>
            <w:pPr>
              <w:pStyle w:val="Compact"/>
              <w:jc w:val="left"/>
            </w:pPr>
            <w:r>
              <w:rPr>
                <w:bCs/>
                <w:b/>
              </w:rPr>
              <w:t xml:space="preserve">97,586,000</w:t>
            </w:r>
          </w:p>
        </w:tc>
      </w:tr>
    </w:tbl>
    <w:p>
      <w:pPr>
        <w:pStyle w:val="BodyText"/>
      </w:pPr>
      <w:r>
        <w:rPr>
          <w:bCs/>
          <w:b/>
        </w:rPr>
        <w:t xml:space="preserve">Note:</w:t>
      </w:r>
      <w:r>
        <w:t xml:space="preserve"> </w:t>
      </w:r>
      <w:r>
        <w:t xml:space="preserve">All prices are quoted in Ethiopian Birr (ETB) and are inclusive of applicable Value Added Tax (VAT) at 15% as mandated by the Ethiopian Revenue and Customs Authority. This Quotation Estimate does not include costs for hospital admission, surgical intervention, or specialist referral beyond the scope of pre-hospital Paramedic care.</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After the expiry date, pricing may be subject to revision based on fuel cost fluctuations and regulatory changes in Ethiopia Addis Ababa.</w:t>
      </w:r>
    </w:p>
    <w:p>
      <w:pPr>
        <w:numPr>
          <w:ilvl w:val="0"/>
          <w:numId w:val="1001"/>
        </w:numPr>
        <w:pStyle w:val="Compact"/>
      </w:pPr>
      <w:r>
        <w:t xml:space="preserve">Payment terms: 40% advance payment upon contract signing, 30% upon successful deployment of all Paramedic units, and the remaining 30% payable in equal monthly installments over the contract period.</w:t>
      </w:r>
    </w:p>
    <w:p>
      <w:pPr>
        <w:numPr>
          <w:ilvl w:val="0"/>
          <w:numId w:val="1001"/>
        </w:numPr>
        <w:pStyle w:val="Compact"/>
      </w:pPr>
      <w:r>
        <w:t xml:space="preserve">The contract period is twelve (12) months, renewable upon mutual written agreement. Either party may terminate with sixty (60) days written notice.</w:t>
      </w:r>
    </w:p>
    <w:p>
      <w:pPr>
        <w:numPr>
          <w:ilvl w:val="0"/>
          <w:numId w:val="1001"/>
        </w:numPr>
        <w:pStyle w:val="Compact"/>
      </w:pPr>
      <w:r>
        <w:t xml:space="preserve">Highland Emergency Medical Services PLC shall maintain full professional indemnity insurance and vehicle third-party liability insurance for all Paramedic operations within Ethiopia Addis Ababa.</w:t>
      </w:r>
    </w:p>
    <w:p>
      <w:pPr>
        <w:numPr>
          <w:ilvl w:val="0"/>
          <w:numId w:val="1001"/>
        </w:numPr>
        <w:pStyle w:val="Compact"/>
      </w:pPr>
      <w:r>
        <w:t xml:space="preserve">All Paramedic personnel shall comply with the Ethiopian Health Professions Council regulations and the Addis Ababa City Health Bureau operational protocols.</w:t>
      </w:r>
    </w:p>
    <w:p>
      <w:pPr>
        <w:numPr>
          <w:ilvl w:val="0"/>
          <w:numId w:val="1001"/>
        </w:numPr>
        <w:pStyle w:val="Compact"/>
      </w:pPr>
      <w:r>
        <w:t xml:space="preserve">Performance metrics (response time, patient outcomes, call completion rate) shall be reviewed monthly. Failure to meet the 8-minute response benchmark for three consecutive months shall trigger a corrective action plan.</w:t>
      </w:r>
    </w:p>
    <w:p>
      <w:pPr>
        <w:numPr>
          <w:ilvl w:val="0"/>
          <w:numId w:val="1001"/>
        </w:numPr>
        <w:pStyle w:val="Compact"/>
      </w:pPr>
      <w:r>
        <w:t xml:space="preserve">Force majeure events, including but not limited to civil unrest, natural disasters, or government-mandated lockdowns in Ethiopia Addis Ababa, shall be addressed through mutual consultation without penalty to either party.</w:t>
      </w:r>
    </w:p>
    <w:p>
      <w:pPr>
        <w:numPr>
          <w:ilvl w:val="0"/>
          <w:numId w:val="1001"/>
        </w:numPr>
        <w:pStyle w:val="Compact"/>
      </w:pPr>
      <w:r>
        <w:t xml:space="preserve">All data collected during Paramedic operations shall be handled in accordance with Ethiopia's Data Protection Proclamation No. 1159/2019.</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and acceptance of this Quotation Estimate for Paramedic services in Ethiopia Addis Ababa. The signed document shall serve as the basis for the formal service agreement between both parties.</w:t>
      </w:r>
    </w:p>
    <w:p>
      <w:pPr>
        <w:pStyle w:val="BodyText"/>
      </w:pPr>
      <w:r>
        <w:rPr>
          <w:bCs/>
          <w:b/>
        </w:rPr>
        <w:t xml:space="preserve">For: Highland Emergency Medical Services PLC</w:t>
      </w:r>
    </w:p>
    <w:p>
      <w:pPr>
        <w:pStyle w:val="BodyText"/>
      </w:pPr>
      <w:r>
        <w:t xml:space="preserve">Name: Mr. Dawit Alemu</w:t>
      </w:r>
      <w:r>
        <w:br/>
      </w:r>
      <w:r>
        <w:t xml:space="preserve">Title: General Manager</w:t>
      </w:r>
      <w:r>
        <w:br/>
      </w:r>
      <w:r>
        <w:t xml:space="preserve">Date: _______________</w:t>
      </w:r>
    </w:p>
    <w:p>
      <w:pPr>
        <w:pStyle w:val="BodyText"/>
      </w:pPr>
      <w:r>
        <w:rPr>
          <w:bCs/>
          <w:b/>
        </w:rPr>
        <w:t xml:space="preserve">For: Addis Ababa City Health Bureau</w:t>
      </w:r>
    </w:p>
    <w:p>
      <w:pPr>
        <w:pStyle w:val="BodyText"/>
      </w:pPr>
      <w:r>
        <w:t xml:space="preserve">Name: Dr. Selamawit Tesfaye</w:t>
      </w:r>
      <w:r>
        <w:br/>
      </w:r>
      <w:r>
        <w:t xml:space="preserve">Title: Director, Emergency Response Division</w:t>
      </w:r>
      <w:r>
        <w:br/>
      </w:r>
      <w:r>
        <w:t xml:space="preserve">Date: _______________</w:t>
      </w:r>
    </w:p>
    <w:p>
      <w:pPr>
        <w:pStyle w:val="BodyText"/>
      </w:pPr>
      <w:r>
        <w:t xml:space="preserve">Highland Emergency Medical Services PLC | Bole Road, Addis Ababa, Ethiopia | +251-11-555-0142 | quotes@highlandems.et</w:t>
      </w:r>
    </w:p>
    <w:p>
      <w:pPr>
        <w:pStyle w:val="BodyText"/>
      </w:pPr>
      <w:r>
        <w:t xml:space="preserve">This Quotation Estimate document is confidential and intended solely for the named client. Unauthorized reproduction or distribution is prohibited.</w:t>
      </w:r>
    </w:p>
    <w:p>
      <w:pPr>
        <w:pStyle w:val="BodyText"/>
      </w:pPr>
      <w:r>
        <w:t xml:space="preserve">Document Reference: QTE/2025/AA/00417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Ethiopia Addis Ababa</dc:title>
  <dc:creator/>
  <dc:language>en</dc:language>
  <cp:keywords/>
  <dcterms:created xsi:type="dcterms:W3CDTF">2026-10-10T06:27:29Z</dcterms:created>
  <dcterms:modified xsi:type="dcterms:W3CDTF">2026-10-10T06:27:29Z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