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rPr>
          <w:bCs/>
          <w:b/>
        </w:rPr>
        <w:t xml:space="preserve">Paramedic Emergency Response &amp; Medical Services</w:t>
      </w:r>
    </w:p>
    <w:p>
      <w:pPr>
        <w:pStyle w:val="BodyText"/>
      </w:pPr>
      <w:r>
        <w:t xml:space="preserve">Operational Base: Japan Tokyo, Chiyoda-ku, Tokyo 100-0001</w:t>
      </w:r>
    </w:p>
    <w:p>
      <w:pPr>
        <w:pStyle w:val="BodyText"/>
      </w:pPr>
      <w:r>
        <w:t xml:space="preserve">Document Reference: QTE-JPT-2025-04871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June 12, 2025</w:t>
            </w:r>
          </w:p>
        </w:tc>
      </w:tr>
      <w:tr>
        <w:tc>
          <w:tcPr/>
          <w:p>
            <w:pPr>
              <w:pStyle w:val="Compact"/>
              <w:jc w:val="left"/>
            </w:pPr>
            <w:r>
              <w:t xml:space="preserve">Quotation Validity</w:t>
            </w:r>
          </w:p>
        </w:tc>
        <w:tc>
          <w:tcPr/>
          <w:p>
            <w:pPr>
              <w:pStyle w:val="Compact"/>
              <w:jc w:val="left"/>
            </w:pPr>
            <w:r>
              <w:t xml:space="preserve">30 days from issue date (expires July 12, 2025)</w:t>
            </w:r>
          </w:p>
        </w:tc>
      </w:tr>
      <w:tr>
        <w:tc>
          <w:tcPr/>
          <w:p>
            <w:pPr>
              <w:pStyle w:val="Compact"/>
              <w:jc w:val="left"/>
            </w:pPr>
            <w:r>
              <w:t xml:space="preserve">Prepared By</w:t>
            </w:r>
          </w:p>
        </w:tc>
        <w:tc>
          <w:tcPr/>
          <w:p>
            <w:pPr>
              <w:pStyle w:val="Compact"/>
              <w:jc w:val="left"/>
            </w:pPr>
            <w:r>
              <w:t xml:space="preserve">Mr. Kenji Tanaka, Senior Operations Director, Tokyo Paramedic Services Co., Ltd.</w:t>
            </w:r>
          </w:p>
        </w:tc>
      </w:tr>
      <w:tr>
        <w:tc>
          <w:tcPr/>
          <w:p>
            <w:pPr>
              <w:pStyle w:val="Compact"/>
              <w:jc w:val="left"/>
            </w:pPr>
            <w:r>
              <w:t xml:space="preserve">Client Name</w:t>
            </w:r>
          </w:p>
        </w:tc>
        <w:tc>
          <w:tcPr/>
          <w:p>
            <w:pPr>
              <w:pStyle w:val="Compact"/>
              <w:jc w:val="left"/>
            </w:pPr>
            <w:r>
              <w:t xml:space="preserve">International Corporate Wellness Group (ICWG) – Tokyo Office</w:t>
            </w:r>
          </w:p>
        </w:tc>
      </w:tr>
      <w:tr>
        <w:tc>
          <w:tcPr/>
          <w:p>
            <w:pPr>
              <w:pStyle w:val="Compact"/>
              <w:jc w:val="left"/>
            </w:pPr>
            <w:r>
              <w:t xml:space="preserve">Client Address</w:t>
            </w:r>
          </w:p>
        </w:tc>
        <w:tc>
          <w:tcPr/>
          <w:p>
            <w:pPr>
              <w:pStyle w:val="Compact"/>
              <w:jc w:val="left"/>
            </w:pPr>
            <w:r>
              <w:t xml:space="preserve">35-2, Nishi-Shinjuku, Shinjuku-ku, Tokyo 163-0041, Japan</w:t>
            </w:r>
          </w:p>
        </w:tc>
      </w:tr>
      <w:tr>
        <w:tc>
          <w:tcPr/>
          <w:p>
            <w:pPr>
              <w:pStyle w:val="Compact"/>
              <w:jc w:val="left"/>
            </w:pPr>
            <w:r>
              <w:t xml:space="preserve">Service Location</w:t>
            </w:r>
          </w:p>
        </w:tc>
        <w:tc>
          <w:tcPr/>
          <w:p>
            <w:pPr>
              <w:pStyle w:val="Compact"/>
              <w:jc w:val="left"/>
            </w:pPr>
            <w:r>
              <w:t xml:space="preserve">Japan Tokyo – Multiple corporate sites across Shinjuku, Shibuya, and Minato wards</w:t>
            </w:r>
          </w:p>
        </w:tc>
      </w:tr>
      <w:tr>
        <w:tc>
          <w:tcPr/>
          <w:p>
            <w:pPr>
              <w:pStyle w:val="Compact"/>
              <w:jc w:val="left"/>
            </w:pPr>
            <w:r>
              <w:t xml:space="preserve">Payment Terms</w:t>
            </w:r>
          </w:p>
        </w:tc>
        <w:tc>
          <w:tcPr/>
          <w:p>
            <w:pPr>
              <w:pStyle w:val="Compact"/>
              <w:jc w:val="left"/>
            </w:pPr>
            <w:r>
              <w:t xml:space="preserve">Net 30 days from invoice date; JPY (Japanese Yen)</w:t>
            </w:r>
          </w:p>
        </w:tc>
      </w:tr>
    </w:tbl>
    <w:bookmarkStart w:id="21" w:name="executive-summary"/>
    <w:p>
      <w:pPr>
        <w:pStyle w:val="Heading2"/>
      </w:pPr>
      <w:r>
        <w:t xml:space="preserve">1. Executive Summary</w:t>
      </w:r>
    </w:p>
    <w:p>
      <w:pPr>
        <w:pStyle w:val="FirstParagraph"/>
      </w:pPr>
      <w:r>
        <w:t xml:space="preserve">This Quotation Estimate is issued by Tokyo Paramedic Services Co., Ltd. to provide a comprehensive, itemized cost breakdown for the deployment of certified Paramedic personnel and associated emergency medical response services within the metropolitan area of Japan Tokyo. The Paramedic team proposed herein is fully licensed under the Japanese Ministry of Health, Labour and Welfare (MHLW) and meets all national and Tokyo Metropolitan Board of Education emergency medical response standards. This Quotation Estimate covers a twelve-month service engagement period commencing September 1, 2025, through August 31, 2026.</w:t>
      </w:r>
    </w:p>
    <w:bookmarkEnd w:id="21"/>
    <w:bookmarkStart w:id="22" w:name="scope-of-paramedic-services"/>
    <w:p>
      <w:pPr>
        <w:pStyle w:val="Heading2"/>
      </w:pPr>
      <w:r>
        <w:t xml:space="preserve">2. Scope of Paramedic Services</w:t>
      </w:r>
    </w:p>
    <w:p>
      <w:pPr>
        <w:pStyle w:val="FirstParagraph"/>
      </w:pPr>
      <w:r>
        <w:t xml:space="preserve">The Paramedic services outlined in this Quotation Estimate encompass the following operational deliverables for the client's Japan Tokyo facilities:</w:t>
      </w:r>
    </w:p>
    <w:p>
      <w:pPr>
        <w:numPr>
          <w:ilvl w:val="0"/>
          <w:numId w:val="1001"/>
        </w:numPr>
        <w:pStyle w:val="Compact"/>
      </w:pPr>
      <w:r>
        <w:t xml:space="preserve">On-site Paramedic stationing at three designated corporate locations in Japan Tokyo (Shinjuku HQ, Shibuya Branch, and Minato R&amp;D Center) during standard business hours (08:00–18:00 JST, Monday through Friday).</w:t>
      </w:r>
    </w:p>
    <w:p>
      <w:pPr>
        <w:numPr>
          <w:ilvl w:val="0"/>
          <w:numId w:val="1001"/>
        </w:numPr>
        <w:pStyle w:val="Compact"/>
      </w:pPr>
      <w:r>
        <w:t xml:space="preserve">24/7 emergency Paramedic dispatch response for after-hours incidents, with a guaranteed arrival time of no more than eight (8) minutes to any location within the 23 special wards of Japan Tokyo.</w:t>
      </w:r>
    </w:p>
    <w:p>
      <w:pPr>
        <w:numPr>
          <w:ilvl w:val="0"/>
          <w:numId w:val="1001"/>
        </w:numPr>
        <w:pStyle w:val="Compact"/>
      </w:pPr>
      <w:r>
        <w:t xml:space="preserve">Preventive health screening and first-aid training sessions conducted by the Paramedic team for up to 500 employees per quarter.</w:t>
      </w:r>
    </w:p>
    <w:p>
      <w:pPr>
        <w:numPr>
          <w:ilvl w:val="0"/>
          <w:numId w:val="1001"/>
        </w:numPr>
        <w:pStyle w:val="Compact"/>
      </w:pPr>
      <w:r>
        <w:t xml:space="preserve">Maintenance and calibration of all Advanced Life Support (ALS) equipment, including defibrillators, ventilators, and trauma kits, in compliance with Japan Tokyo fire and medical authority regulations.</w:t>
      </w:r>
    </w:p>
    <w:p>
      <w:pPr>
        <w:numPr>
          <w:ilvl w:val="0"/>
          <w:numId w:val="1001"/>
        </w:numPr>
        <w:pStyle w:val="Compact"/>
      </w:pPr>
      <w:r>
        <w:t xml:space="preserve">Monthly incident reporting and quarterly operational reviews submitted to the client's Japan Tokyo management team.</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Paramedic (ALS-certified) – On-site stationing, Japan Tokyo HQ (Shinjuku)</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Senior Paramedic (ALS-certified) – On-site stationing, Japan Tokyo Branch (Shibuya)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Senior Paramedic (ALS-certified) – On-site stationing, Japan Tokyo R&amp;D (Minato)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24/7 Emergency Paramedic Dispatch – Japan Tokyo 23-ward coverage (per incident, up to 200 incidents/year)</w:t>
            </w:r>
          </w:p>
        </w:tc>
        <w:tc>
          <w:tcPr/>
          <w:p>
            <w:pPr>
              <w:pStyle w:val="Compact"/>
              <w:jc w:val="left"/>
            </w:pPr>
            <w:r>
              <w:t xml:space="preserve">Incident</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ALS Ambulance Unit (Japan Tokyo compliant) – Standby and transport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06</w:t>
            </w:r>
          </w:p>
        </w:tc>
        <w:tc>
          <w:tcPr/>
          <w:p>
            <w:pPr>
              <w:pStyle w:val="Compact"/>
              <w:jc w:val="left"/>
            </w:pPr>
            <w:r>
              <w:t xml:space="preserve">Quarterly First-Aid &amp; BLS Training for Employees (4 sessions/year, up to 500 pax)</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07</w:t>
            </w:r>
          </w:p>
        </w:tc>
        <w:tc>
          <w:tcPr/>
          <w:p>
            <w:pPr>
              <w:pStyle w:val="Compact"/>
              <w:jc w:val="left"/>
            </w:pPr>
            <w:r>
              <w:t xml:space="preserve">Medical Equipment Maintenance &amp; Calibration (AED, ventilators, trauma kits)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Monthly Incident Reporting &amp; Quarterly Operational Review (Japan Tokyo compliance)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09</w:t>
            </w:r>
          </w:p>
        </w:tc>
        <w:tc>
          <w:tcPr/>
          <w:p>
            <w:pPr>
              <w:pStyle w:val="Compact"/>
              <w:jc w:val="left"/>
            </w:pPr>
            <w:r>
              <w:t xml:space="preserve">Paramedic Uniforms, PPE &amp; Personal Protective Equipment (annual supply)</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Administrative &amp; Coordination Fee (Japan Tokyo office overhead)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left"/>
            </w:pPr>
            <w:r>
              <w:t xml:space="preserve">Subtotal (JPY)</w:t>
            </w:r>
          </w:p>
        </w:tc>
        <w:tc>
          <w:tcPr/>
          <w:p>
            <w:pPr>
              <w:pStyle w:val="Compact"/>
              <w:jc w:val="left"/>
            </w:pPr>
            <w:r>
              <w:t xml:space="preserve">52,280,000</w:t>
            </w:r>
          </w:p>
        </w:tc>
      </w:tr>
      <w:tr>
        <w:tc>
          <w:tcPr>
            <w:gridSpan w:val="5"/>
          </w:tcPr>
          <w:p>
            <w:pPr>
              <w:pStyle w:val="Compact"/>
              <w:jc w:val="left"/>
            </w:pPr>
            <w:r>
              <w:t xml:space="preserve">Consumption Tax (10% – Japan Tokyo standard rate)</w:t>
            </w:r>
          </w:p>
        </w:tc>
        <w:tc>
          <w:tcPr/>
          <w:p>
            <w:pPr>
              <w:pStyle w:val="Compact"/>
              <w:jc w:val="left"/>
            </w:pPr>
            <w:r>
              <w:t xml:space="preserve">5,228,000</w:t>
            </w:r>
          </w:p>
        </w:tc>
      </w:tr>
      <w:tr>
        <w:tc>
          <w:tcPr>
            <w:gridSpan w:val="5"/>
          </w:tcPr>
          <w:p>
            <w:pPr>
              <w:pStyle w:val="Compact"/>
              <w:jc w:val="left"/>
            </w:pPr>
            <w:r>
              <w:rPr>
                <w:bCs/>
                <w:b/>
              </w:rPr>
              <w:t xml:space="preserve">TOTAL QUOTATION ESTIMATE (JPY)</w:t>
            </w:r>
          </w:p>
        </w:tc>
        <w:tc>
          <w:tcPr/>
          <w:p>
            <w:pPr>
              <w:pStyle w:val="Compact"/>
              <w:jc w:val="left"/>
            </w:pPr>
            <w:r>
              <w:rPr>
                <w:bCs/>
                <w:b/>
              </w:rPr>
              <w:t xml:space="preserve">57,508,000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Any acceptance beyond the validity period requires re-confirmation of all Paramedic rates and availability in Japan Tokyo.</w:t>
      </w:r>
    </w:p>
    <w:p>
      <w:pPr>
        <w:numPr>
          <w:ilvl w:val="0"/>
          <w:numId w:val="1002"/>
        </w:numPr>
        <w:pStyle w:val="Compact"/>
      </w:pPr>
      <w:r>
        <w:t xml:space="preserve">All Paramedic personnel assigned under this Quotation Estimate must hold valid Japanese National Paramedic Licenses (Kokumin Kyuugo) and current Advanced Cardiac Life Support (ACLS) certifications. Tokyo Paramedic Services Co., Ltd. guarantees continuous credentialing throughout the contract term.</w:t>
      </w:r>
    </w:p>
    <w:p>
      <w:pPr>
        <w:numPr>
          <w:ilvl w:val="0"/>
          <w:numId w:val="1002"/>
        </w:numPr>
        <w:pStyle w:val="Compact"/>
      </w:pPr>
      <w:r>
        <w:t xml:space="preserve">Payment shall be made in Japanese Yen (JPY) via bank transfer to the account designated by Tokyo Paramedic Services Co., Ltd. Late payments shall incur a penalty of 1.5% per month as stipulated under Japanese commercial law.</w:t>
      </w:r>
    </w:p>
    <w:p>
      <w:pPr>
        <w:numPr>
          <w:ilvl w:val="0"/>
          <w:numId w:val="1002"/>
        </w:numPr>
        <w:pStyle w:val="Compact"/>
      </w:pPr>
      <w:r>
        <w:t xml:space="preserve">The client reserves the right to request a replacement Paramedic within 48 hours if performance standards are not met. Tokyo Paramedic Services Co., Ltd. shall provide a qualified substitute Paramedic at no additional cost.</w:t>
      </w:r>
    </w:p>
    <w:p>
      <w:pPr>
        <w:numPr>
          <w:ilvl w:val="0"/>
          <w:numId w:val="1002"/>
        </w:numPr>
        <w:pStyle w:val="Compact"/>
      </w:pPr>
      <w:r>
        <w:t xml:space="preserve">All services rendered in Japan Tokyo shall comply with the Japanese Medical Care Act, the Tokyo Metropolitan Fire Department regulations, and applicable occupational safety standards (Labor Safety and Health Act).</w:t>
      </w:r>
    </w:p>
    <w:p>
      <w:pPr>
        <w:numPr>
          <w:ilvl w:val="0"/>
          <w:numId w:val="1002"/>
        </w:numPr>
        <w:pStyle w:val="Compact"/>
      </w:pPr>
      <w:r>
        <w:t xml:space="preserve">Confidentiality: All patient and incident data collected by the Paramedic team in Japan Tokyo shall be handled in strict accordance with Japan's Act on the Protection of Personal Information (APPI). No data shall be transferred outside Japan without explicit written consent.</w:t>
      </w:r>
    </w:p>
    <w:p>
      <w:pPr>
        <w:numPr>
          <w:ilvl w:val="0"/>
          <w:numId w:val="1002"/>
        </w:numPr>
        <w:pStyle w:val="Compact"/>
      </w:pPr>
      <w:r>
        <w:t xml:space="preserve">Force Majeure: Neither party shall be liable for delays or non-performance caused by natural disasters (including earthquakes, typhoons common to Japan Tokyo), government mandates, or public health emergencies, provided written notice is given within 72 hours.</w:t>
      </w:r>
    </w:p>
    <w:p>
      <w:pPr>
        <w:numPr>
          <w:ilvl w:val="0"/>
          <w:numId w:val="1002"/>
        </w:numPr>
        <w:pStyle w:val="Compact"/>
      </w:pPr>
      <w:r>
        <w:t xml:space="preserve">This Quotation Estimate does not constitute a binding contract until a formal Service Agreement is executed by both parties. The terms herein are subject to final legal review by the client's Japan Tokyo legal counsel.</w:t>
      </w:r>
    </w:p>
    <w:p>
      <w:pPr>
        <w:pStyle w:val="FirstParagraph"/>
      </w:pPr>
      <w:r>
        <w:rPr>
          <w:bCs/>
          <w:b/>
        </w:rPr>
        <w:t xml:space="preserve">Important Note:</w:t>
      </w:r>
      <w:r>
        <w:t xml:space="preserve"> </w:t>
      </w:r>
      <w:r>
        <w:t xml:space="preserve">This Quotation Estimate assumes standard operating conditions in Japan Tokyo. Should the client require extended coverage during major public events (e.g., Tokyo Marathon, G20 summits, or national holidays), a supplemental Paramedic deployment addendum will be issued at a rate of JPY 120,000 per additional Paramedic per day. All rates are exclusive of any special permits required by the Japan Tokyo Metropolitan Government for large-scale event medical support.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Paramedic services in Japan Tokyo and agrees to the terms, conditions, and pricing outlined herein. This signature constitutes formal acceptance of the Quotation Estimate and authorizes Tokyo Paramedic Services Co., Ltd. to commence procurement and scheduling of the Paramedic team.</w:t>
      </w:r>
    </w:p>
    <w:p>
      <w:pPr>
        <w:pStyle w:val="BodyText"/>
      </w:pPr>
      <w:r>
        <w:rPr>
          <w:bCs/>
          <w:b/>
        </w:rPr>
        <w:t xml:space="preserve">For: Tokyo Paramedic Services Co., Ltd.</w:t>
      </w:r>
    </w:p>
    <w:p>
      <w:pPr>
        <w:pStyle w:val="BodyText"/>
      </w:pPr>
      <w:r>
        <w:t xml:space="preserve">Name: Kenji Tanaka</w:t>
      </w:r>
    </w:p>
    <w:p>
      <w:pPr>
        <w:pStyle w:val="BodyText"/>
      </w:pPr>
      <w:r>
        <w:t xml:space="preserve">Title: Senior Operations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International Corporate Wellness Group (ICWG)</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This Quotation Estimate (Ref: QTE-JPT-2025-04871) was prepared exclusively for the named client and is not transferable. Tokyo Paramedic Services Co., Ltd. – Registered in Japan Tokyo, Chiyoda-ku. Corporate Registration No. 601-20-012345. ©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Japan Tokyo</dc:title>
  <dc:creator/>
  <dc:language>en</dc:language>
  <cp:keywords/>
  <dcterms:created xsi:type="dcterms:W3CDTF">2026-10-10T03:39:39Z</dcterms:created>
  <dcterms:modified xsi:type="dcterms:W3CDTF">2026-10-10T03:39:39Z</dcterms:modified>
</cp:coreProperties>
</file>

<file path=docProps/custom.xml><?xml version="1.0" encoding="utf-8"?>
<Properties xmlns="http://schemas.openxmlformats.org/officeDocument/2006/custom-properties" xmlns:vt="http://schemas.openxmlformats.org/officeDocument/2006/docPropsVTypes"/>
</file>