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Paramedic Emergency Medical Services — Saudi Arabia Jeddah</w:t>
      </w:r>
    </w:p>
    <w:bookmarkEnd w:id="20"/>
    <w:p>
      <w:pPr>
        <w:pStyle w:val="BodyText"/>
      </w:pPr>
      <w:r>
        <w:rPr>
          <w:bCs/>
          <w:b/>
        </w:rPr>
        <w:t xml:space="preserve">Provider:</w:t>
      </w:r>
      <w:r>
        <w:t xml:space="preserve"> </w:t>
      </w:r>
      <w:r>
        <w:t xml:space="preserve">Red Crescent Paramedic Services Co. Ltd.</w:t>
      </w:r>
      <w:r>
        <w:br/>
      </w:r>
      <w:r>
        <w:rPr>
          <w:bCs/>
          <w:b/>
        </w:rPr>
        <w:t xml:space="preserve">Address:</w:t>
      </w:r>
      <w:r>
        <w:t xml:space="preserve"> </w:t>
      </w:r>
      <w:r>
        <w:t xml:space="preserve">King Fahd Road, Al Shati District, Jeddah 23412, Saudi Arabia</w:t>
      </w:r>
      <w:r>
        <w:br/>
      </w:r>
      <w:r>
        <w:rPr>
          <w:bCs/>
          <w:b/>
        </w:rPr>
        <w:t xml:space="preserve">License No.:</w:t>
      </w:r>
      <w:r>
        <w:t xml:space="preserve"> </w:t>
      </w:r>
      <w:r>
        <w:t xml:space="preserve">MCH-2024-08731</w:t>
      </w:r>
      <w:r>
        <w:br/>
      </w:r>
      <w:r>
        <w:rPr>
          <w:bCs/>
          <w:b/>
        </w:rPr>
        <w:t xml:space="preserve">Contact:</w:t>
      </w:r>
      <w:r>
        <w:t xml:space="preserve"> </w:t>
      </w:r>
      <w:r>
        <w:t xml:space="preserve">+966 12 655 4321 | paramedic@redcrescent.sa</w:t>
      </w:r>
    </w:p>
    <w:p>
      <w:pPr>
        <w:pStyle w:val="BodyText"/>
      </w:pPr>
      <w:r>
        <w:rPr>
          <w:bCs/>
          <w:b/>
        </w:rPr>
        <w:t xml:space="preserve">Quotation Estimate No.:</w:t>
      </w:r>
      <w:r>
        <w:t xml:space="preserve"> </w:t>
      </w:r>
      <w:r>
        <w:t xml:space="preserve">QTE-JED-2025-0417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Al Noor Medical Center, Jeddah</w:t>
      </w:r>
      <w:r>
        <w:br/>
      </w:r>
      <w:r>
        <w:rPr>
          <w:bCs/>
          <w:b/>
        </w:rPr>
        <w:t xml:space="preserve">Client Ref.:</w:t>
      </w:r>
      <w:r>
        <w:t xml:space="preserve"> </w:t>
      </w:r>
      <w:r>
        <w:t xml:space="preserve">ANC-EMS-2025-0092</w:t>
      </w:r>
    </w:p>
    <w:p>
      <w:pPr>
        <w:pStyle w:val="BodyText"/>
      </w:pPr>
      <w:r>
        <w:t xml:space="preserve">1. Scope of Paramedic Services</w:t>
      </w:r>
    </w:p>
    <w:p>
      <w:pPr>
        <w:pStyle w:val="BodyText"/>
      </w:pPr>
      <w:r>
        <w:t xml:space="preserve">This</w:t>
      </w:r>
      <w:r>
        <w:t xml:space="preserve"> </w:t>
      </w:r>
      <w:r>
        <w:t xml:space="preserve">Quotation Estimate</w:t>
      </w:r>
      <w:r>
        <w:t xml:space="preserve"> </w:t>
      </w:r>
      <w:r>
        <w:t xml:space="preserve">is issued by Red Crescent Paramedic Services Co. Ltd. to provide comprehensive</w:t>
      </w:r>
      <w:r>
        <w:t xml:space="preserve"> </w:t>
      </w:r>
      <w:r>
        <w:t xml:space="preserve">Paramedic</w:t>
      </w:r>
      <w:r>
        <w:t xml:space="preserve"> </w:t>
      </w:r>
      <w:r>
        <w:t xml:space="preserve">emergency medical response and patient transport services within the city of</w:t>
      </w:r>
      <w:r>
        <w:t xml:space="preserve"> </w:t>
      </w:r>
      <w:r>
        <w:t xml:space="preserve">Saudi Arabia Jeddah</w:t>
      </w:r>
      <w:r>
        <w:t xml:space="preserve"> </w:t>
      </w:r>
      <w:r>
        <w:t xml:space="preserve">and its surrounding metropolitan areas. The services outlined below are designed to meet the regulatory standards set forth by the Saudi Ministry of Health (MOH) and the Saudi Red Crescent Authority for emergency medical operations.</w:t>
      </w:r>
    </w:p>
    <w:p>
      <w:pPr>
        <w:pStyle w:val="BodyText"/>
      </w:pPr>
      <w:r>
        <w:t xml:space="preserve">The</w:t>
      </w:r>
      <w:r>
        <w:t xml:space="preserve"> </w:t>
      </w:r>
      <w:r>
        <w:t xml:space="preserve">Paramedic</w:t>
      </w:r>
      <w:r>
        <w:t xml:space="preserve"> </w:t>
      </w:r>
      <w:r>
        <w:t xml:space="preserve">team deployed under this contract shall be fully licensed, certified, and experienced in advanced life support (ALS), basic life support (BLS), pediatric emergency care, and trauma management. All operations will be conducted in strict compliance with the healthcare regulations governing</w:t>
      </w:r>
      <w:r>
        <w:t xml:space="preserve"> </w:t>
      </w:r>
      <w:r>
        <w:t xml:space="preserve">Saudi Arabia Jeddah</w:t>
      </w:r>
      <w:r>
        <w:t xml:space="preserve"> </w:t>
      </w:r>
      <w:r>
        <w:t xml:space="preserve">and the Kingdom of Saudi Arabia at large.</w:t>
      </w:r>
    </w:p>
    <w:p>
      <w:pPr>
        <w:pStyle w:val="BodyText"/>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Advanced Life Support (ALS) Paramedic Ambulance — 24/7 on-call response within Jeddah city limits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Basic Life Support (BLS) Paramedic Ambulance — Scheduled transport for non-emergency patient transfers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Dedicated Senior Paramedic (ALS-certified) — On-site presence at Al Noor Medical Center, 12-hour shifts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28,750.00</w:t>
            </w:r>
          </w:p>
        </w:tc>
        <w:tc>
          <w:tcPr/>
          <w:p>
            <w:pPr>
              <w:pStyle w:val="Compact"/>
              <w:jc w:val="left"/>
            </w:pPr>
            <w:r>
              <w:t xml:space="preserve">345,000.00</w:t>
            </w:r>
          </w:p>
        </w:tc>
      </w:tr>
      <w:tr>
        <w:tc>
          <w:tcPr/>
          <w:p>
            <w:pPr>
              <w:pStyle w:val="Compact"/>
              <w:jc w:val="left"/>
            </w:pPr>
            <w:r>
              <w:t xml:space="preserve">4</w:t>
            </w:r>
          </w:p>
        </w:tc>
        <w:tc>
          <w:tcPr/>
          <w:p>
            <w:pPr>
              <w:pStyle w:val="Compact"/>
              <w:jc w:val="left"/>
            </w:pPr>
            <w:r>
              <w:t xml:space="preserve">Paramedic Team for Large-Scale Events — Deployment of 4 Paramedic units for VIP and public events in Jeddah</w:t>
            </w:r>
          </w:p>
        </w:tc>
        <w:tc>
          <w:tcPr/>
          <w:p>
            <w:pPr>
              <w:pStyle w:val="Compact"/>
              <w:jc w:val="left"/>
            </w:pPr>
            <w:r>
              <w:t xml:space="preserve">Per Event</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5</w:t>
            </w:r>
          </w:p>
        </w:tc>
        <w:tc>
          <w:tcPr/>
          <w:p>
            <w:pPr>
              <w:pStyle w:val="Compact"/>
              <w:jc w:val="left"/>
            </w:pPr>
            <w:r>
              <w:t xml:space="preserve">Inter-Hospital Patient Transfer — Paramedic-supervised transport between facilities within Saudi Arabia Jeddah region</w:t>
            </w:r>
          </w:p>
        </w:tc>
        <w:tc>
          <w:tcPr/>
          <w:p>
            <w:pPr>
              <w:pStyle w:val="Compact"/>
              <w:jc w:val="left"/>
            </w:pPr>
            <w:r>
              <w:t xml:space="preserve">Per Transfer</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6</w:t>
            </w:r>
          </w:p>
        </w:tc>
        <w:tc>
          <w:tcPr/>
          <w:p>
            <w:pPr>
              <w:pStyle w:val="Compact"/>
              <w:jc w:val="left"/>
            </w:pPr>
            <w:r>
              <w:t xml:space="preserve">Paramedic Training &amp; Simulation Program — Quarterly in-house training for hospital staff on emergency protocols</w:t>
            </w:r>
          </w:p>
        </w:tc>
        <w:tc>
          <w:tcPr/>
          <w:p>
            <w:pPr>
              <w:pStyle w:val="Compact"/>
              <w:jc w:val="left"/>
            </w:pPr>
            <w:r>
              <w:t xml:space="preserve">Per Quarter</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Medical Equipment &amp; Consumables Supply — Ongoing restocking of IV kits, defibrillator pads, oxygen cylinders, and trauma supplies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8</w:t>
            </w:r>
          </w:p>
        </w:tc>
        <w:tc>
          <w:tcPr/>
          <w:p>
            <w:pPr>
              <w:pStyle w:val="Compact"/>
              <w:jc w:val="left"/>
            </w:pPr>
            <w:r>
              <w:t xml:space="preserve">GPS-Enabled Dispatch &amp; Monitoring System — Real-time tracking of all Paramedic units operating in Jeddah</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gridSpan w:val="5"/>
          </w:tcPr>
          <w:p>
            <w:pPr>
              <w:pStyle w:val="Compact"/>
              <w:jc w:val="right"/>
            </w:pPr>
            <w:r>
              <w:t xml:space="preserve">SUBTOTAL (SAR)</w:t>
            </w:r>
          </w:p>
        </w:tc>
        <w:tc>
          <w:tcPr/>
          <w:p>
            <w:pPr>
              <w:pStyle w:val="Compact"/>
              <w:jc w:val="left"/>
            </w:pPr>
            <w:r>
              <w:t xml:space="preserve">1,754,400.00</w:t>
            </w:r>
          </w:p>
        </w:tc>
      </w:tr>
      <w:tr>
        <w:tc>
          <w:tcPr>
            <w:gridSpan w:val="5"/>
          </w:tcPr>
          <w:p>
            <w:pPr>
              <w:pStyle w:val="Compact"/>
              <w:jc w:val="right"/>
            </w:pPr>
            <w:r>
              <w:t xml:space="preserve">VAT (15% — Kingdom of Saudi Arabia)</w:t>
            </w:r>
          </w:p>
        </w:tc>
        <w:tc>
          <w:tcPr/>
          <w:p>
            <w:pPr>
              <w:pStyle w:val="Compact"/>
              <w:jc w:val="left"/>
            </w:pPr>
            <w:r>
              <w:t xml:space="preserve">263,160.00</w:t>
            </w:r>
          </w:p>
        </w:tc>
      </w:tr>
      <w:tr>
        <w:tc>
          <w:tcPr>
            <w:gridSpan w:val="5"/>
          </w:tcPr>
          <w:p>
            <w:pPr>
              <w:pStyle w:val="Compact"/>
              <w:jc w:val="right"/>
            </w:pPr>
            <w:r>
              <w:t xml:space="preserve">GRAND TOTAL (SAR)</w:t>
            </w:r>
          </w:p>
        </w:tc>
        <w:tc>
          <w:tcPr/>
          <w:p>
            <w:pPr>
              <w:pStyle w:val="Compact"/>
              <w:jc w:val="left"/>
            </w:pPr>
            <w:r>
              <w:t xml:space="preserve">2,017,560.00</w:t>
            </w:r>
          </w:p>
        </w:tc>
      </w:tr>
    </w:tbl>
    <w:p>
      <w:pPr>
        <w:pStyle w:val="BodyText"/>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w:t>
      </w:r>
      <w:r>
        <w:t xml:space="preserve"> </w:t>
      </w:r>
      <w:r>
        <w:t xml:space="preserve">Quotation Estimate</w:t>
      </w:r>
      <w:r>
        <w:t xml:space="preserve"> </w:t>
      </w:r>
      <w:r>
        <w:t xml:space="preserve">reflecting current market rates and regulatory updates applicable to</w:t>
      </w:r>
      <w:r>
        <w:t xml:space="preserve"> </w:t>
      </w:r>
      <w:r>
        <w:t xml:space="preserve">Saudi Arabia Jeddah</w:t>
      </w:r>
      <w:r>
        <w:t xml:space="preserve">.</w:t>
      </w:r>
    </w:p>
    <w:p>
      <w:pPr>
        <w:numPr>
          <w:ilvl w:val="0"/>
          <w:numId w:val="1001"/>
        </w:numPr>
        <w:pStyle w:val="Compact"/>
      </w:pPr>
      <w:r>
        <w:t xml:space="preserve">All</w:t>
      </w:r>
      <w:r>
        <w:t xml:space="preserve"> </w:t>
      </w:r>
      <w:r>
        <w:t xml:space="preserve">Paramedic</w:t>
      </w:r>
      <w:r>
        <w:t xml:space="preserve"> </w:t>
      </w:r>
      <w:r>
        <w:t xml:space="preserve">personnel assigned under this contract shall hold valid Saudi MOH-recognized certifications in Advanced or Basic Life Support, and shall undergo annual competency assessments as mandated by the Saudi Red Crescent Authority.</w:t>
      </w:r>
    </w:p>
    <w:p>
      <w:pPr>
        <w:numPr>
          <w:ilvl w:val="0"/>
          <w:numId w:val="1001"/>
        </w:numPr>
        <w:pStyle w:val="Compact"/>
      </w:pPr>
      <w:r>
        <w:t xml:space="preserve">Payment terms: 40% advance upon contract signing, 30% upon mid-term milestone verification, and 30% upon successful completion of the 12-month service period. All payments shall be made in Saudi Riyals (SAR) via bank transfer to the provider's designated account in Jeddah.</w:t>
      </w:r>
    </w:p>
    <w:p>
      <w:pPr>
        <w:numPr>
          <w:ilvl w:val="0"/>
          <w:numId w:val="1001"/>
        </w:numPr>
        <w:pStyle w:val="Compact"/>
      </w:pPr>
      <w:r>
        <w:t xml:space="preserve">The provider guarantees a maximum response time of eight (8) minutes for emergency</w:t>
      </w:r>
      <w:r>
        <w:t xml:space="preserve"> </w:t>
      </w:r>
      <w:r>
        <w:t xml:space="preserve">Paramedic</w:t>
      </w:r>
      <w:r>
        <w:t xml:space="preserve"> </w:t>
      </w:r>
      <w:r>
        <w:t xml:space="preserve">dispatch within the central districts of</w:t>
      </w:r>
      <w:r>
        <w:t xml:space="preserve"> </w:t>
      </w:r>
      <w:r>
        <w:t xml:space="preserve">Saudi Arabia Jeddah</w:t>
      </w:r>
      <w:r>
        <w:t xml:space="preserve"> </w:t>
      </w:r>
      <w:r>
        <w:t xml:space="preserve">and fifteen (15) minutes for the outer metropolitan zones.</w:t>
      </w:r>
    </w:p>
    <w:p>
      <w:pPr>
        <w:numPr>
          <w:ilvl w:val="0"/>
          <w:numId w:val="1001"/>
        </w:numPr>
        <w:pStyle w:val="Compact"/>
      </w:pPr>
      <w:r>
        <w:t xml:space="preserve">All ambulances and</w:t>
      </w:r>
      <w:r>
        <w:t xml:space="preserve"> </w:t>
      </w:r>
      <w:r>
        <w:t xml:space="preserve">Paramedic</w:t>
      </w:r>
      <w:r>
        <w:t xml:space="preserve"> </w:t>
      </w:r>
      <w:r>
        <w:t xml:space="preserve">equipment shall be maintained to the specifications outlined in the Saudi MOH Emergency Medical Services Standards (2024 revision). Preventive maintenance schedules will be submitted quarterly to the client.</w:t>
      </w:r>
    </w:p>
    <w:p>
      <w:pPr>
        <w:numPr>
          <w:ilvl w:val="0"/>
          <w:numId w:val="1001"/>
        </w:numPr>
        <w:pStyle w:val="Compact"/>
      </w:pPr>
      <w:r>
        <w:t xml:space="preserve">Force majeure events, including but not limited to severe weather conditions affecting Jeddah's coastal operations, shall be addressed through mutual written agreement and shall not constitute a breach of this</w:t>
      </w:r>
      <w:r>
        <w:t xml:space="preserve"> </w:t>
      </w:r>
      <w:r>
        <w:t xml:space="preserve">Quotation Estimate</w:t>
      </w:r>
      <w:r>
        <w:t xml:space="preserve"> </w:t>
      </w:r>
      <w:r>
        <w:t xml:space="preserve">agreement.</w:t>
      </w:r>
    </w:p>
    <w:p>
      <w:pPr>
        <w:numPr>
          <w:ilvl w:val="0"/>
          <w:numId w:val="1001"/>
        </w:numPr>
        <w:pStyle w:val="Compact"/>
      </w:pPr>
      <w:r>
        <w:t xml:space="preserve">Confidentiality: All patient data handled by the</w:t>
      </w:r>
      <w:r>
        <w:t xml:space="preserve"> </w:t>
      </w:r>
      <w:r>
        <w:t xml:space="preserve">Paramedic</w:t>
      </w:r>
      <w:r>
        <w:t xml:space="preserve"> </w:t>
      </w:r>
      <w:r>
        <w:t xml:space="preserve">team shall be protected in accordance with the Saudi Personal Data Protection Law (PDPL) and the client's internal data governance policies.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Jeddah, Saudi Arabia, in accordance with the rules of the Saudi Center for Commercial Arbitration.</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costs for inter-city transfers beyond the Jeddah metropolitan area, helicopter air-ambulance services, or specialized neonatal/ICU transport. Should the client require any of these additional</w:t>
      </w:r>
      <w:r>
        <w:t xml:space="preserve"> </w:t>
      </w:r>
      <w:r>
        <w:t xml:space="preserve">Paramedic</w:t>
      </w:r>
      <w:r>
        <w:t xml:space="preserve"> </w:t>
      </w:r>
      <w:r>
        <w:t xml:space="preserve">services, a supplementary</w:t>
      </w:r>
      <w:r>
        <w:t xml:space="preserve"> </w:t>
      </w:r>
      <w:r>
        <w:t xml:space="preserve">Quotation Estimate</w:t>
      </w:r>
      <w:r>
        <w:t xml:space="preserve"> </w:t>
      </w:r>
      <w:r>
        <w:t xml:space="preserve">will be issued separately at no additional administrative charge.</w:t>
      </w:r>
    </w:p>
    <w:p>
      <w:pPr>
        <w:pStyle w:val="BodyText"/>
      </w:pPr>
      <w:r>
        <w:t xml:space="preserve">4. Acceptance &amp; Authorization</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w:t>
      </w:r>
      <w:r>
        <w:t xml:space="preserve"> </w:t>
      </w:r>
      <w:r>
        <w:t xml:space="preserve">Paramedic</w:t>
      </w:r>
      <w:r>
        <w:t xml:space="preserve"> </w:t>
      </w:r>
      <w:r>
        <w:t xml:space="preserve">services to be delivered in</w:t>
      </w:r>
      <w:r>
        <w:t xml:space="preserve"> </w:t>
      </w:r>
      <w:r>
        <w:t xml:space="preserve">Saudi Arabia Jeddah</w:t>
      </w:r>
      <w:r>
        <w:t xml:space="preserve">. This document, once countersigned, shall serve as the binding service agreement for the duration specified herein.</w:t>
      </w:r>
    </w:p>
    <w:p>
      <w:pPr>
        <w:pStyle w:val="BodyText"/>
      </w:pPr>
      <w:r>
        <w:rPr>
          <w:bCs/>
          <w:b/>
        </w:rPr>
        <w:t xml:space="preserve">For: Red Crescent Paramedic Services Co. Ltd.</w:t>
      </w:r>
      <w:r>
        <w:br/>
      </w:r>
      <w:r>
        <w:t xml:space="preserve">Name: _________________________</w:t>
      </w:r>
      <w:r>
        <w:br/>
      </w:r>
      <w:r>
        <w:t xml:space="preserve">Title: General Manager</w:t>
      </w:r>
      <w:r>
        <w:br/>
      </w:r>
      <w:r>
        <w:t xml:space="preserve">Date: _________________________</w:t>
      </w:r>
      <w:r>
        <w:br/>
      </w:r>
      <w:r>
        <w:t xml:space="preserve">Company Stamp:</w:t>
      </w:r>
    </w:p>
    <w:p>
      <w:pPr>
        <w:pStyle w:val="BodyText"/>
      </w:pPr>
      <w:r>
        <w:rPr>
          <w:bCs/>
          <w:b/>
        </w:rPr>
        <w:t xml:space="preserve">For: Al Noor Medical Center, Jeddah</w:t>
      </w:r>
      <w:r>
        <w:br/>
      </w:r>
      <w:r>
        <w:t xml:space="preserve">Name: _________________________</w:t>
      </w:r>
      <w:r>
        <w:br/>
      </w:r>
      <w:r>
        <w:t xml:space="preserve">Title: Chief Medical Officer</w:t>
      </w:r>
      <w:r>
        <w:br/>
      </w:r>
      <w:r>
        <w:t xml:space="preserve">Date: _________________________</w:t>
      </w:r>
      <w:r>
        <w:br/>
      </w:r>
      <w:r>
        <w:t xml:space="preserve">Company Stamp:</w:t>
      </w:r>
    </w:p>
    <w:p>
      <w:pPr>
        <w:pStyle w:val="BodyText"/>
      </w:pPr>
      <w:r>
        <w:t xml:space="preserve">Red Crescent Paramedic Services Co. Ltd. | CR: 1010XXXXXX | VAT: 310XXXXXXX12300033</w:t>
      </w:r>
      <w:r>
        <w:br/>
      </w:r>
      <w:r>
        <w:t xml:space="preserve">King Fahd Road, Al Shati, Jeddah 23412, Kingdom of Saudi Arabia</w:t>
      </w:r>
      <w:r>
        <w:br/>
      </w:r>
      <w:r>
        <w:t xml:space="preserve">This Quotation Estimate is a controlled document. Unauthorized reproduction or distribution is prohibited.</w:t>
      </w:r>
      <w:r>
        <w:br/>
      </w:r>
      <w:r>
        <w:t xml:space="preserve">Document Ref: QTE-JED-2025-0417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Saudi Arabia Jeddah</dc:title>
  <dc:creator/>
  <dc:language>en</dc:language>
  <cp:keywords/>
  <dcterms:created xsi:type="dcterms:W3CDTF">2026-10-10T04:11:09Z</dcterms:created>
  <dcterms:modified xsi:type="dcterms:W3CDTF">2026-10-10T04:11:09Z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