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paramedic-emergency-medical-services"/>
    <w:p>
      <w:pPr>
        <w:pStyle w:val="Heading2"/>
      </w:pPr>
      <w:r>
        <w:t xml:space="preserve">Paramedic Emergency Medical Services</w:t>
      </w:r>
    </w:p>
    <w:p>
      <w:pPr>
        <w:pStyle w:val="FirstParagraph"/>
      </w:pPr>
      <w:r>
        <w:t xml:space="preserve">Sudan Khartoum — Professional Pre-Hospital Care &amp; Ambulance Operations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QTE-KRT-2025-04782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Al-Nil Medical Services Co. Ltd. — Paramedic Operations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 El-Mahdi Street, Omdurman, Khartoum, Republic of the Sudan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+249-183-555-0192 | paramedic.ops@alnilmed.su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Requestor: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Name &amp; Organization]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Sudan Khartoum (Greater Khartoum Area: Khartoum, Khartoum North, Omdurman)</w:t>
            </w:r>
          </w:p>
        </w:tc>
      </w:tr>
    </w:tbl>
    <w:bookmarkStart w:id="22" w:name="scope-of-paramedic-services"/>
    <w:p>
      <w:pPr>
        <w:pStyle w:val="Heading3"/>
      </w:pPr>
      <w:r>
        <w:t xml:space="preserve">1. Scope of Paramedic Services</w:t>
      </w:r>
    </w:p>
    <w:p>
      <w:pPr>
        <w:pStyle w:val="FirstParagraph"/>
      </w:pPr>
      <w:r>
        <w:t xml:space="preserve">This Quotation Estimate is issued by Al-Nil Medical Services Co. Ltd. to provide comprehensive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emergency medical response services within the Greater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metropolitan area. The scope encompasses advanced life support (ALS) ambulance dispatch, on-scene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intervention, patient stabilization, inter-facility transport, and post-incident medical reporting. All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personnel deployed under this Quotation Estimate shall hold valid Sudanese Ministry of Health certifications, International Paramedic Association (IPA) accreditation, and a minimum of three (3) years of documented field experience in pre-hospital emergency care.</w:t>
      </w:r>
    </w:p>
    <w:bookmarkEnd w:id="22"/>
    <w:bookmarkStart w:id="23" w:name="itemized-cost-breakdown"/>
    <w:p>
      <w:pPr>
        <w:pStyle w:val="Heading3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Life Support (ALS) Ambulance with certified Paramedic crew (2 Paramedics + 1 EMT) — per dispatch, Sudan Khartoum coverage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Basic Life Support (BLS) Ambulance with 1 Paramedic + 1 EMT — per dispatch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Inter-facility Patient Transport (Khartoum to Khartoum North / Omdurman hospitals) with full Paramedic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Paramedic Medical Team for large-scale events (minimum 4 Paramedics, 2 ALS units, 1 command vehicle) — per 8-hour 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Training &amp; Certification Program for client staff (CPR, AED, trauma first aid) — per session (max 25 participants)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Paramedic Equipment Maintenance &amp; Ambulance Fleet Inspection (Sudan Khartoum depot)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Paramedic Dispatch &amp; Communication Center Operation (dedicated line, GPS tracking, incident logging)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Post-incident Paramedic Medical Reports &amp; Documentation (per incident, bilingual Arabic/English)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136,350.00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Applicable Taxes &amp; Regulatory Fees (Sudan Khartoum Municipal)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6,817.50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143,167.50</w:t>
            </w:r>
          </w:p>
        </w:tc>
      </w:tr>
    </w:tbl>
    <w:bookmarkEnd w:id="23"/>
    <w:bookmarkStart w:id="24" w:name="service-delivery-response-standards"/>
    <w:p>
      <w:pPr>
        <w:pStyle w:val="Heading3"/>
      </w:pPr>
      <w:r>
        <w:t xml:space="preserve">3. Service Delivery &amp; Response Standards</w:t>
      </w:r>
    </w:p>
    <w:p>
      <w:pPr>
        <w:pStyle w:val="FirstParagraph"/>
      </w:pPr>
      <w:r>
        <w:t xml:space="preserve">All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units operating under this Quotation Estimate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shall adhere to the following performance benchmarks: an average on-scene response time of no more than 12 minutes within the central Khartoum district and 18 minutes in the Omdurman and Khartoum North peripheries. Each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crew shall be equipped with a fully stocked ALS kit including defibrillator, oxygen delivery systems, IV therapy supplies, airway management devices, and trauma bandaging. The dispatch center shall maintain a minimum of six (6) ALS units and four (4) BLS units in active rotation at all times to ensure continuous coverage across the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service area.</w:t>
      </w:r>
    </w:p>
    <w:bookmarkEnd w:id="24"/>
    <w:bookmarkStart w:id="25" w:name="X06f751c0fef37426aad28df54ec1acd620508e5"/>
    <w:p>
      <w:pPr>
        <w:pStyle w:val="Heading3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 Quotation Estimate is valid for thirty (30) calendar days from the date of issue. Upon expiration, pricing and availability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resources may be subject to revision.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deposit upon acceptance of this Quotation Estimate; 60% balance payable within 30 days of the final monthly service invoice. All payments in US Dollars via bank transfer to the account designated by Al-Nil Medical Services Co. Ltd.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 contract covers a twelve (12) month period commencing on the date of mutual signature. Early termination requires sixty (60) days written notice.</w:t>
      </w:r>
    </w:p>
    <w:p>
      <w:pPr>
        <w:numPr>
          <w:ilvl w:val="0"/>
          <w:numId w:val="1001"/>
        </w:numPr>
        <w:pStyle w:val="Compact"/>
      </w:pPr>
      <w:r>
        <w:t xml:space="preserve">Al-Nil Medical Services Co. Ltd. shall maintain full professional liability and medical malpractice insurance covering all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personnel and ambulance assets operating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shall provide safe access to all premises within the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service zone where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response is requested. Delays caused by restricted access are excluded from response-time guarantees.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medical records and incident reports generated under this Quotation Estimate shall be retained for a minimum of seven (7) years in compliance with Sudanese health data regulations.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civil unrest, flooding of the Nile in Khartoum, or government-mandated curfews, shall temporarily suspend response-time obligations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countersigned by both parties. All modifications must be documented in a written addendum referencing Quotation Estimate No. QTE-KRT-2025-04782.</w:t>
      </w:r>
    </w:p>
    <w:bookmarkEnd w:id="25"/>
    <w:bookmarkStart w:id="26" w:name="acceptance-authorization"/>
    <w:p>
      <w:pPr>
        <w:pStyle w:val="Heading3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receipt of this Quotation Estimate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and agrees to the terms, conditions, and pricing outlined herein. Al-Nil Medical Services Co. Ltd. confirms its commitment to deliver the specified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emergency medical services at the quality and response standards described in this document.</w:t>
      </w:r>
    </w:p>
    <w:p>
      <w:pPr>
        <w:pStyle w:val="BodyText"/>
      </w:pPr>
      <w:r>
        <w:rPr>
          <w:bCs/>
          <w:b/>
        </w:rPr>
        <w:t xml:space="preserve">For Al-Nil Medical Services Co. Ltd.</w:t>
      </w:r>
      <w:r>
        <w:br/>
      </w:r>
      <w:r>
        <w:t xml:space="preserve">Name: Dr. Ahmed El-Tahir Osman</w:t>
      </w:r>
      <w:r>
        <w:br/>
      </w:r>
      <w:r>
        <w:t xml:space="preserve">Title: Director, Paramedic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is prepared exclusively for the named Client and the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service area. It may not be transferred, reproduced, or used for third-party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 procurement without prior written consent from Al-Nil Medical Services Co. Ltd. All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personnel referenced in this document are subject to background verification and ongoing competency assessment as mandated by the Sudanese Ministry of Health.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Sudan Khartoum</dc:title>
  <dc:creator/>
  <dc:language>en</dc:language>
  <cp:keywords/>
  <dcterms:created xsi:type="dcterms:W3CDTF">2026-10-10T06:49:03Z</dcterms:created>
  <dcterms:modified xsi:type="dcterms:W3CDTF">2026-10-10T06:49:03Z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