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quotation-estimate"/>
    <w:p>
      <w:pPr>
        <w:pStyle w:val="Heading1"/>
      </w:pPr>
      <w:r>
        <w:t xml:space="preserve">Quotation Estimate</w:t>
      </w:r>
    </w:p>
    <w:p>
      <w:pPr>
        <w:pStyle w:val="FirstParagraph"/>
      </w:pPr>
      <w:r>
        <w:t xml:space="preserve">Professional Petroleum Engineer Services — Argentina Córdoba</w:t>
      </w:r>
    </w:p>
    <w:bookmarkEnd w:id="20"/>
    <w:p>
      <w:pPr>
        <w:pStyle w:val="BodyText"/>
      </w:pPr>
      <w:r>
        <w:t xml:space="preserve">Quotation Estimate No.: QE-2025-CBA-0472</w:t>
      </w:r>
      <w:r>
        <w:t xml:space="preserve"> </w:t>
      </w:r>
      <w:r>
        <w:t xml:space="preserve">Date of Issue: June 15, 2025</w:t>
      </w:r>
      <w:r>
        <w:t xml:space="preserve"> </w:t>
      </w:r>
      <w:r>
        <w:t xml:space="preserve">Valid Until: July 15, 2025</w:t>
      </w:r>
    </w:p>
    <w:bookmarkStart w:id="21" w:name="prepared-by-service-provider"/>
    <w:p>
      <w:pPr>
        <w:pStyle w:val="Heading3"/>
      </w:pPr>
      <w:r>
        <w:t xml:space="preserve">Prepared By (Service Provider)</w:t>
      </w:r>
    </w:p>
    <w:p>
      <w:pPr>
        <w:pStyle w:val="FirstParagraph"/>
      </w:pPr>
      <w:r>
        <w:rPr>
          <w:bCs/>
          <w:b/>
        </w:rPr>
        <w:t xml:space="preserve">Company:</w:t>
      </w:r>
      <w:r>
        <w:t xml:space="preserve"> </w:t>
      </w:r>
      <w:r>
        <w:t xml:space="preserve">Andes Petroleum Consulting S.A.</w:t>
      </w:r>
    </w:p>
    <w:p>
      <w:pPr>
        <w:pStyle w:val="BodyText"/>
      </w:pPr>
      <w:r>
        <w:rPr>
          <w:bCs/>
          <w:b/>
        </w:rPr>
        <w:t xml:space="preserve">Address:</w:t>
      </w:r>
      <w:r>
        <w:t xml:space="preserve"> </w:t>
      </w:r>
      <w:r>
        <w:t xml:space="preserve">Av. Hipólito Yrigoyen 1245, Piso 8, Córdoba, Argentina</w:t>
      </w:r>
    </w:p>
    <w:p>
      <w:pPr>
        <w:pStyle w:val="BodyText"/>
      </w:pPr>
      <w:r>
        <w:rPr>
          <w:bCs/>
          <w:b/>
        </w:rPr>
        <w:t xml:space="preserve">Contact:</w:t>
      </w:r>
      <w:r>
        <w:t xml:space="preserve"> </w:t>
      </w:r>
      <w:r>
        <w:t xml:space="preserve">+54 351 422-8890</w:t>
      </w:r>
    </w:p>
    <w:p>
      <w:pPr>
        <w:pStyle w:val="BodyText"/>
      </w:pPr>
      <w:r>
        <w:rPr>
          <w:bCs/>
          <w:b/>
        </w:rPr>
        <w:t xml:space="preserve">Email:</w:t>
      </w:r>
      <w:r>
        <w:t xml:space="preserve"> </w:t>
      </w:r>
      <w:r>
        <w:t xml:space="preserve">quotes@andespetroleum.com.ar</w:t>
      </w:r>
    </w:p>
    <w:p>
      <w:pPr>
        <w:pStyle w:val="BodyText"/>
      </w:pPr>
      <w:r>
        <w:rPr>
          <w:bCs/>
          <w:b/>
        </w:rPr>
        <w:t xml:space="preserve">CUIT:</w:t>
      </w:r>
      <w:r>
        <w:t xml:space="preserve"> </w:t>
      </w:r>
      <w:r>
        <w:t xml:space="preserve">30-71234567-8</w:t>
      </w:r>
    </w:p>
    <w:bookmarkEnd w:id="21"/>
    <w:bookmarkStart w:id="22" w:name="prepared-for-client"/>
    <w:p>
      <w:pPr>
        <w:pStyle w:val="Heading3"/>
      </w:pPr>
      <w:r>
        <w:t xml:space="preserve">Prepared For (Client)</w:t>
      </w:r>
    </w:p>
    <w:p>
      <w:pPr>
        <w:pStyle w:val="FirstParagraph"/>
      </w:pPr>
      <w:r>
        <w:rPr>
          <w:bCs/>
          <w:b/>
        </w:rPr>
        <w:t xml:space="preserve">Company:</w:t>
      </w:r>
      <w:r>
        <w:t xml:space="preserve"> </w:t>
      </w:r>
      <w:r>
        <w:t xml:space="preserve">Vaca Muerta Energy Partners S.R.L.</w:t>
      </w:r>
    </w:p>
    <w:p>
      <w:pPr>
        <w:pStyle w:val="BodyText"/>
      </w:pPr>
      <w:r>
        <w:rPr>
          <w:bCs/>
          <w:b/>
        </w:rPr>
        <w:t xml:space="preserve">Address:</w:t>
      </w:r>
      <w:r>
        <w:t xml:space="preserve"> </w:t>
      </w:r>
      <w:r>
        <w:t xml:space="preserve">Ruta 8 Km 1120, Villa María, Córdoba, Argentina</w:t>
      </w:r>
    </w:p>
    <w:p>
      <w:pPr>
        <w:pStyle w:val="BodyText"/>
      </w:pPr>
      <w:r>
        <w:rPr>
          <w:bCs/>
          <w:b/>
        </w:rPr>
        <w:t xml:space="preserve">Contact:</w:t>
      </w:r>
      <w:r>
        <w:t xml:space="preserve"> </w:t>
      </w:r>
      <w:r>
        <w:t xml:space="preserve">+54 353 455-1122</w:t>
      </w:r>
    </w:p>
    <w:p>
      <w:pPr>
        <w:pStyle w:val="BodyText"/>
      </w:pPr>
      <w:r>
        <w:rPr>
          <w:bCs/>
          <w:b/>
        </w:rPr>
        <w:t xml:space="preserve">Email:</w:t>
      </w:r>
      <w:r>
        <w:t xml:space="preserve"> </w:t>
      </w:r>
      <w:r>
        <w:t xml:space="preserve">procurement@vmep.com.ar</w:t>
      </w:r>
    </w:p>
    <w:p>
      <w:pPr>
        <w:pStyle w:val="BodyText"/>
      </w:pPr>
      <w:r>
        <w:rPr>
          <w:bCs/>
          <w:b/>
        </w:rPr>
        <w:t xml:space="preserve">CUIT:</w:t>
      </w:r>
      <w:r>
        <w:t xml:space="preserve"> </w:t>
      </w:r>
      <w:r>
        <w:t xml:space="preserve">30-79876543-1</w:t>
      </w:r>
    </w:p>
    <w:bookmarkEnd w:id="22"/>
    <w:bookmarkStart w:id="23"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Andes Petroleum Consulting S.A. to formally present the professional fees, technical deliverables, and associated costs for the engagement of a senior</w:t>
      </w:r>
      <w:r>
        <w:t xml:space="preserve"> </w:t>
      </w:r>
      <w:r>
        <w:t xml:space="preserve">Petroleum Engineer</w:t>
      </w:r>
      <w:r>
        <w:t xml:space="preserve"> </w:t>
      </w:r>
      <w:r>
        <w:t xml:space="preserve">to support Vaca Muerta Energy Partners S.R.L. in the planning, evaluation, and optimization of unconventional hydrocarbon extraction operations located in the province of</w:t>
      </w:r>
      <w:r>
        <w:t xml:space="preserve"> </w:t>
      </w:r>
      <w:r>
        <w:t xml:space="preserve">Argentina Córdoba</w:t>
      </w:r>
      <w:r>
        <w:t xml:space="preserve">. This document constitutes a binding commercial proposal subject to the terms and conditions outlined herein and remains valid for thirty (30) calendar days from the date of issue.</w:t>
      </w:r>
    </w:p>
    <w:p>
      <w:pPr>
        <w:pStyle w:val="BodyText"/>
      </w:pPr>
      <w:r>
        <w:t xml:space="preserve">The scope of work encompasses reservoir characterization, wellbore trajectory analysis, hydraulic fracturing design review, production forecasting, and compliance assessment in accordance with the regulatory framework established by the Córdoba Provincial Ministry of Energy and the national Secretaría de Energía de la República Argentina. All services will be performed by a certified Petroleum Engineer holding a minimum of fifteen (15) years of field experience in the Vaca Muerta formation and adjacent basins within Argentina Córdoba.</w:t>
      </w:r>
    </w:p>
    <w:bookmarkEnd w:id="23"/>
    <w:bookmarkStart w:id="24" w:name="detailed-line-items-and-cost-breakdown"/>
    <w:p>
      <w:pPr>
        <w:pStyle w:val="Heading2"/>
      </w:pPr>
      <w:r>
        <w:t xml:space="preserve">2. Detailed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Petroleum Engineer Service</w:t>
            </w:r>
          </w:p>
        </w:tc>
        <w:tc>
          <w:tcPr/>
          <w:p>
            <w:pPr>
              <w:pStyle w:val="Compact"/>
              <w:jc w:val="left"/>
            </w:pPr>
            <w:r>
              <w:t xml:space="preserve">Duration / 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Reservoir modeling and static/dynamic analysis for the Loma Campana play, Argentina Córdoba</w:t>
            </w:r>
          </w:p>
        </w:tc>
        <w:tc>
          <w:tcPr/>
          <w:p>
            <w:pPr>
              <w:pStyle w:val="Compact"/>
              <w:jc w:val="left"/>
            </w:pPr>
            <w:r>
              <w:t xml:space="preserve">120 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Wellbore trajectory optimization and geomechanical risk assessment (12 wells)</w:t>
            </w:r>
          </w:p>
        </w:tc>
        <w:tc>
          <w:tcPr/>
          <w:p>
            <w:pPr>
              <w:pStyle w:val="Compact"/>
              <w:jc w:val="left"/>
            </w:pPr>
            <w:r>
              <w:t xml:space="preserve">80 hours</w:t>
            </w:r>
          </w:p>
        </w:tc>
        <w:tc>
          <w:tcPr/>
          <w:p>
            <w:pPr>
              <w:pStyle w:val="Compact"/>
              <w:jc w:val="left"/>
            </w:pPr>
            <w:r>
              <w:t xml:space="preserve">$195.00</w:t>
            </w:r>
          </w:p>
        </w:tc>
        <w:tc>
          <w:tcPr/>
          <w:p>
            <w:pPr>
              <w:pStyle w:val="Compact"/>
              <w:jc w:val="left"/>
            </w:pPr>
            <w:r>
              <w:t xml:space="preserve">$15,600.00</w:t>
            </w:r>
          </w:p>
        </w:tc>
      </w:tr>
      <w:tr>
        <w:tc>
          <w:tcPr/>
          <w:p>
            <w:pPr>
              <w:pStyle w:val="Compact"/>
              <w:jc w:val="left"/>
            </w:pPr>
            <w:r>
              <w:t xml:space="preserve">03</w:t>
            </w:r>
          </w:p>
        </w:tc>
        <w:tc>
          <w:tcPr/>
          <w:p>
            <w:pPr>
              <w:pStyle w:val="Compact"/>
              <w:jc w:val="left"/>
            </w:pPr>
            <w:r>
              <w:t xml:space="preserve">Hydraulic fracturing design review and proppant placement simulation</w:t>
            </w:r>
          </w:p>
        </w:tc>
        <w:tc>
          <w:tcPr/>
          <w:p>
            <w:pPr>
              <w:pStyle w:val="Compact"/>
              <w:jc w:val="left"/>
            </w:pPr>
            <w:r>
              <w:t xml:space="preserve">60 hours</w:t>
            </w:r>
          </w:p>
        </w:tc>
        <w:tc>
          <w:tcPr/>
          <w:p>
            <w:pPr>
              <w:pStyle w:val="Compact"/>
              <w:jc w:val="left"/>
            </w:pPr>
            <w:r>
              <w:t xml:space="preserve">$210.00</w:t>
            </w:r>
          </w:p>
        </w:tc>
        <w:tc>
          <w:tcPr/>
          <w:p>
            <w:pPr>
              <w:pStyle w:val="Compact"/>
              <w:jc w:val="left"/>
            </w:pPr>
            <w:r>
              <w:t xml:space="preserve">$12,600.00</w:t>
            </w:r>
          </w:p>
        </w:tc>
      </w:tr>
      <w:tr>
        <w:tc>
          <w:tcPr/>
          <w:p>
            <w:pPr>
              <w:pStyle w:val="Compact"/>
              <w:jc w:val="left"/>
            </w:pPr>
            <w:r>
              <w:t xml:space="preserve">04</w:t>
            </w:r>
          </w:p>
        </w:tc>
        <w:tc>
          <w:tcPr/>
          <w:p>
            <w:pPr>
              <w:pStyle w:val="Compact"/>
              <w:jc w:val="left"/>
            </w:pPr>
            <w:r>
              <w:t xml:space="preserve">Production forecasting and decline curve analysis (5-year horizon)</w:t>
            </w:r>
          </w:p>
        </w:tc>
        <w:tc>
          <w:tcPr/>
          <w:p>
            <w:pPr>
              <w:pStyle w:val="Compact"/>
              <w:jc w:val="left"/>
            </w:pPr>
            <w:r>
              <w:t xml:space="preserve">40 hours</w:t>
            </w:r>
          </w:p>
        </w:tc>
        <w:tc>
          <w:tcPr/>
          <w:p>
            <w:pPr>
              <w:pStyle w:val="Compact"/>
              <w:jc w:val="left"/>
            </w:pPr>
            <w:r>
              <w:t xml:space="preserve">$190.00</w:t>
            </w:r>
          </w:p>
        </w:tc>
        <w:tc>
          <w:tcPr/>
          <w:p>
            <w:pPr>
              <w:pStyle w:val="Compact"/>
              <w:jc w:val="left"/>
            </w:pPr>
            <w:r>
              <w:t xml:space="preserve">$7,600.00</w:t>
            </w:r>
          </w:p>
        </w:tc>
      </w:tr>
      <w:tr>
        <w:tc>
          <w:tcPr/>
          <w:p>
            <w:pPr>
              <w:pStyle w:val="Compact"/>
              <w:jc w:val="left"/>
            </w:pPr>
            <w:r>
              <w:t xml:space="preserve">05</w:t>
            </w:r>
          </w:p>
        </w:tc>
        <w:tc>
          <w:tcPr/>
          <w:p>
            <w:pPr>
              <w:pStyle w:val="Compact"/>
              <w:jc w:val="left"/>
            </w:pPr>
            <w:r>
              <w:t xml:space="preserve">Regulatory compliance report for Córdoba Provincial Energy Authority</w:t>
            </w:r>
          </w:p>
        </w:tc>
        <w:tc>
          <w:tcPr/>
          <w:p>
            <w:pPr>
              <w:pStyle w:val="Compact"/>
              <w:jc w:val="left"/>
            </w:pPr>
            <w:r>
              <w:t xml:space="preserve">30 hours</w:t>
            </w:r>
          </w:p>
        </w:tc>
        <w:tc>
          <w:tcPr/>
          <w:p>
            <w:pPr>
              <w:pStyle w:val="Compact"/>
              <w:jc w:val="left"/>
            </w:pPr>
            <w:r>
              <w:t xml:space="preserve">$175.00</w:t>
            </w:r>
          </w:p>
        </w:tc>
        <w:tc>
          <w:tcPr/>
          <w:p>
            <w:pPr>
              <w:pStyle w:val="Compact"/>
              <w:jc w:val="left"/>
            </w:pPr>
            <w:r>
              <w:t xml:space="preserve">$5,250.00</w:t>
            </w:r>
          </w:p>
        </w:tc>
      </w:tr>
      <w:tr>
        <w:tc>
          <w:tcPr/>
          <w:p>
            <w:pPr>
              <w:pStyle w:val="Compact"/>
              <w:jc w:val="left"/>
            </w:pPr>
            <w:r>
              <w:t xml:space="preserve">06</w:t>
            </w:r>
          </w:p>
        </w:tc>
        <w:tc>
          <w:tcPr/>
          <w:p>
            <w:pPr>
              <w:pStyle w:val="Compact"/>
              <w:jc w:val="left"/>
            </w:pPr>
            <w:r>
              <w:t xml:space="preserve">On-site field inspection and data acquisition (Argentina Córdoba, 3 locations)</w:t>
            </w:r>
          </w:p>
        </w:tc>
        <w:tc>
          <w:tcPr/>
          <w:p>
            <w:pPr>
              <w:pStyle w:val="Compact"/>
              <w:jc w:val="left"/>
            </w:pPr>
            <w:r>
              <w:t xml:space="preserve">5 days</w:t>
            </w:r>
          </w:p>
        </w:tc>
        <w:tc>
          <w:tcPr/>
          <w:p>
            <w:pPr>
              <w:pStyle w:val="Compact"/>
              <w:jc w:val="left"/>
            </w:pPr>
            <w:r>
              <w:t xml:space="preserve">$1,450.00</w:t>
            </w:r>
          </w:p>
        </w:tc>
        <w:tc>
          <w:tcPr/>
          <w:p>
            <w:pPr>
              <w:pStyle w:val="Compact"/>
              <w:jc w:val="left"/>
            </w:pPr>
            <w:r>
              <w:t xml:space="preserve">$7,250.00</w:t>
            </w:r>
          </w:p>
        </w:tc>
      </w:tr>
      <w:tr>
        <w:tc>
          <w:tcPr/>
          <w:p>
            <w:pPr>
              <w:pStyle w:val="Compact"/>
              <w:jc w:val="left"/>
            </w:pPr>
            <w:r>
              <w:t xml:space="preserve">07</w:t>
            </w:r>
          </w:p>
        </w:tc>
        <w:tc>
          <w:tcPr/>
          <w:p>
            <w:pPr>
              <w:pStyle w:val="Compact"/>
              <w:jc w:val="left"/>
            </w:pPr>
            <w:r>
              <w:t xml:space="preserve">Final technical report, presentation, and knowledge transfer workshop</w:t>
            </w:r>
          </w:p>
        </w:tc>
        <w:tc>
          <w:tcPr/>
          <w:p>
            <w:pPr>
              <w:pStyle w:val="Compact"/>
              <w:jc w:val="left"/>
            </w:pPr>
            <w:r>
              <w:t xml:space="preserve">1 package</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08</w:t>
            </w:r>
          </w:p>
        </w:tc>
        <w:tc>
          <w:tcPr/>
          <w:p>
            <w:pPr>
              <w:pStyle w:val="Compact"/>
              <w:jc w:val="left"/>
            </w:pPr>
            <w:r>
              <w:t xml:space="preserve">Travel, accommodation, and per diem within Argentina Córdoba</w:t>
            </w:r>
          </w:p>
        </w:tc>
        <w:tc>
          <w:tcPr/>
          <w:p>
            <w:pPr>
              <w:pStyle w:val="Compact"/>
              <w:jc w:val="left"/>
            </w:pPr>
            <w:r>
              <w:t xml:space="preserve">5 days</w:t>
            </w:r>
          </w:p>
        </w:tc>
        <w:tc>
          <w:tcPr/>
          <w:p>
            <w:pPr>
              <w:pStyle w:val="Compact"/>
              <w:jc w:val="left"/>
            </w:pPr>
            <w:r>
              <w:t xml:space="preserve">$320.00</w:t>
            </w:r>
          </w:p>
        </w:tc>
        <w:tc>
          <w:tcPr/>
          <w:p>
            <w:pPr>
              <w:pStyle w:val="Compact"/>
              <w:jc w:val="left"/>
            </w:pPr>
            <w:r>
              <w:t xml:space="preserve">$1,600.00</w:t>
            </w:r>
          </w:p>
        </w:tc>
      </w:tr>
      <w:tr>
        <w:tc>
          <w:tcPr>
            <w:gridSpan w:val="4"/>
          </w:tcPr>
          <w:p>
            <w:pPr>
              <w:pStyle w:val="Compact"/>
              <w:jc w:val="left"/>
            </w:pPr>
            <w:r>
              <w:t xml:space="preserve">Subtotal (before tax)</w:t>
            </w:r>
          </w:p>
        </w:tc>
        <w:tc>
          <w:tcPr/>
          <w:p>
            <w:pPr>
              <w:pStyle w:val="Compact"/>
              <w:jc w:val="left"/>
            </w:pPr>
            <w:r>
              <w:t xml:space="preserve">$76,900.00</w:t>
            </w:r>
          </w:p>
        </w:tc>
      </w:tr>
      <w:tr>
        <w:tc>
          <w:tcPr>
            <w:gridSpan w:val="4"/>
          </w:tcPr>
          <w:p>
            <w:pPr>
              <w:pStyle w:val="Compact"/>
              <w:jc w:val="left"/>
            </w:pPr>
            <w:r>
              <w:t xml:space="preserve">IVA (21% Argentine Value Added Tax)</w:t>
            </w:r>
          </w:p>
        </w:tc>
        <w:tc>
          <w:tcPr/>
          <w:p>
            <w:pPr>
              <w:pStyle w:val="Compact"/>
              <w:jc w:val="left"/>
            </w:pPr>
            <w:r>
              <w:t xml:space="preserve">$16,149.00</w:t>
            </w:r>
          </w:p>
        </w:tc>
      </w:tr>
      <w:tr>
        <w:tc>
          <w:tcPr>
            <w:gridSpan w:val="4"/>
          </w:tcPr>
          <w:p>
            <w:pPr>
              <w:pStyle w:val="Compact"/>
              <w:jc w:val="left"/>
            </w:pPr>
            <w:r>
              <w:rPr>
                <w:bCs/>
                <w:b/>
              </w:rPr>
              <w:t xml:space="preserve">TOTAL ESTIMATED COST (USD)</w:t>
            </w:r>
          </w:p>
        </w:tc>
        <w:tc>
          <w:tcPr/>
          <w:p>
            <w:pPr>
              <w:pStyle w:val="Compact"/>
              <w:jc w:val="left"/>
            </w:pPr>
            <w:r>
              <w:rPr>
                <w:bCs/>
                <w:b/>
              </w:rPr>
              <w:t xml:space="preserve">$93,049.00</w:t>
            </w:r>
          </w:p>
        </w:tc>
      </w:tr>
    </w:tbl>
    <w:bookmarkEnd w:id="24"/>
    <w:bookmarkStart w:id="25" w:name="assumptions-and-exclusions"/>
    <w:p>
      <w:pPr>
        <w:pStyle w:val="Heading2"/>
      </w:pPr>
      <w:r>
        <w:t xml:space="preserve">3. Assumptions and Exclusions</w:t>
      </w:r>
    </w:p>
    <w:p>
      <w:pPr>
        <w:pStyle w:val="FirstParagraph"/>
      </w:pPr>
      <w:r>
        <w:t xml:space="preserve">This Quotation Estimate assumes that the client will provide all existing well logs, core samples, seismic data, and operational history for the target wells in Argentina Córdoba within ten (10) business days of contract execution. The Petroleum Engineer will not be responsible for the procurement of third-party laboratory analyses, the acquisition of new seismic surveys, or the execution of any physical drilling or completion operations. Any additional scope beyond the items listed above will be subject to a supplementary Quotation Estimate issued by Andes Petroleum Consulting S.A.</w:t>
      </w:r>
    </w:p>
    <w:bookmarkEnd w:id="25"/>
    <w:bookmarkStart w:id="26" w:name="payment-terms-and-schedule"/>
    <w:p>
      <w:pPr>
        <w:pStyle w:val="Heading2"/>
      </w:pPr>
      <w:r>
        <w:t xml:space="preserve">4. Payment Terms and Schedule</w:t>
      </w:r>
    </w:p>
    <w:p>
      <w:pPr>
        <w:numPr>
          <w:ilvl w:val="0"/>
          <w:numId w:val="1001"/>
        </w:numPr>
        <w:pStyle w:val="Compact"/>
      </w:pPr>
      <w:r>
        <w:rPr>
          <w:bCs/>
          <w:b/>
        </w:rPr>
        <w:t xml:space="preserve">30% advance payment</w:t>
      </w:r>
      <w:r>
        <w:t xml:space="preserve"> </w:t>
      </w:r>
      <w:r>
        <w:t xml:space="preserve">upon signed acceptance of this Quotation Estimate: $27,914.70</w:t>
      </w:r>
    </w:p>
    <w:p>
      <w:pPr>
        <w:numPr>
          <w:ilvl w:val="0"/>
          <w:numId w:val="1001"/>
        </w:numPr>
        <w:pStyle w:val="Compact"/>
      </w:pPr>
      <w:r>
        <w:rPr>
          <w:bCs/>
          <w:b/>
        </w:rPr>
        <w:t xml:space="preserve">40% milestone payment</w:t>
      </w:r>
      <w:r>
        <w:t xml:space="preserve"> </w:t>
      </w:r>
      <w:r>
        <w:t xml:space="preserve">upon delivery of the reservoir model and wellbore optimization report: $37,219.60</w:t>
      </w:r>
    </w:p>
    <w:p>
      <w:pPr>
        <w:numPr>
          <w:ilvl w:val="0"/>
          <w:numId w:val="1001"/>
        </w:numPr>
        <w:pStyle w:val="Compact"/>
      </w:pPr>
      <w:r>
        <w:rPr>
          <w:bCs/>
          <w:b/>
        </w:rPr>
        <w:t xml:space="preserve">30% final payment</w:t>
      </w:r>
      <w:r>
        <w:t xml:space="preserve"> </w:t>
      </w:r>
      <w:r>
        <w:t xml:space="preserve">upon acceptance of the final technical report and completion of the knowledge transfer workshop: $27,914.70</w:t>
      </w:r>
    </w:p>
    <w:p>
      <w:pPr>
        <w:pStyle w:val="FirstParagraph"/>
      </w:pPr>
      <w:r>
        <w:t xml:space="preserve">All payments shall be made in United States Dollars (USD) via wire transfer to the account designated by Andes Petroleum Consulting S.A. Payment terms are net fifteen (15) days from invoice date. Late payments shall accrue interest at the rate of 1.5% per month, in accordance with Argentine commercial law applicable in Córdoba.</w:t>
      </w:r>
    </w:p>
    <w:bookmarkEnd w:id="26"/>
    <w:bookmarkStart w:id="27" w:name="terms-and-conditions"/>
    <w:p>
      <w:pPr>
        <w:pStyle w:val="Heading2"/>
      </w:pPr>
      <w:r>
        <w:t xml:space="preserve">5. Terms and Conditions</w:t>
      </w:r>
    </w:p>
    <w:p>
      <w:pPr>
        <w:numPr>
          <w:ilvl w:val="0"/>
          <w:numId w:val="1002"/>
        </w:numPr>
        <w:pStyle w:val="Compact"/>
      </w:pPr>
      <w:r>
        <w:t xml:space="preserve">This Quotation Estimate is valid for thirty (30) days from the date of issue. After this period, pricing may be adjusted to reflect changes in the Argentine peso exchange rate or market conditions in Argentina Córdoba.</w:t>
      </w:r>
    </w:p>
    <w:p>
      <w:pPr>
        <w:numPr>
          <w:ilvl w:val="0"/>
          <w:numId w:val="1002"/>
        </w:numPr>
        <w:pStyle w:val="Compact"/>
      </w:pPr>
      <w:r>
        <w:t xml:space="preserve">The Petroleum Engineer engaged under this contract shall maintain full professional liability insurance with a minimum coverage of USD 1,000,000 per occurrence.</w:t>
      </w:r>
    </w:p>
    <w:p>
      <w:pPr>
        <w:numPr>
          <w:ilvl w:val="0"/>
          <w:numId w:val="1002"/>
        </w:numPr>
        <w:pStyle w:val="Compact"/>
      </w:pPr>
      <w:r>
        <w:t xml:space="preserve">All intellectual property, data, and deliverables produced under this engagement shall become the exclusive property of the client upon full payment.</w:t>
      </w:r>
    </w:p>
    <w:p>
      <w:pPr>
        <w:numPr>
          <w:ilvl w:val="0"/>
          <w:numId w:val="1002"/>
        </w:numPr>
        <w:pStyle w:val="Compact"/>
      </w:pPr>
      <w:r>
        <w:t xml:space="preserve">Confidentiality obligations shall survive the termination of this agreement for a period of five (5) years.</w:t>
      </w:r>
    </w:p>
    <w:p>
      <w:pPr>
        <w:numPr>
          <w:ilvl w:val="0"/>
          <w:numId w:val="1002"/>
        </w:numPr>
        <w:pStyle w:val="Compact"/>
      </w:pPr>
      <w:r>
        <w:t xml:space="preserve">Disputes arising from this Quotation Estimate or the resulting contract shall be resolved through arbitration in Córdoba, Argentina, in accordance with the rules of the Argentine Chamber of Commerce.</w:t>
      </w:r>
    </w:p>
    <w:p>
      <w:pPr>
        <w:numPr>
          <w:ilvl w:val="0"/>
          <w:numId w:val="1002"/>
        </w:numPr>
        <w:pStyle w:val="Compact"/>
      </w:pPr>
      <w:r>
        <w:t xml:space="preserve">Force majeure events, including but not limited to natural disasters, government sanctions, or pandemics affecting operations in Argentina Córdoba, shall suspend obligations without penalty.</w:t>
      </w:r>
    </w:p>
    <w:bookmarkEnd w:id="27"/>
    <w:bookmarkStart w:id="28" w:name="acceptance-and-authorization"/>
    <w:p>
      <w:pPr>
        <w:pStyle w:val="Heading2"/>
      </w:pPr>
      <w:r>
        <w:t xml:space="preserve">6. Acceptance and Authorization</w:t>
      </w:r>
    </w:p>
    <w:p>
      <w:pPr>
        <w:pStyle w:val="FirstParagraph"/>
      </w:pPr>
      <w:r>
        <w:t xml:space="preserve">By signing below, both parties acknowledge and agree to the terms set forth in this Quotation Estimate for the engagement of a Petroleum Engineer to perform the described services in Argentina Córdoba. This document, once countersigned, shall constitute a binding commercial agreement between the parties.</w:t>
      </w:r>
    </w:p>
    <w:p>
      <w:pPr>
        <w:pStyle w:val="BodyText"/>
      </w:pPr>
      <w:r>
        <w:rPr>
          <w:bCs/>
          <w:b/>
        </w:rPr>
        <w:t xml:space="preserve">Andes Petroleum Consulting S.A.</w:t>
      </w:r>
      <w:r>
        <w:br/>
      </w:r>
      <w:r>
        <w:t xml:space="preserve">Authorized Representative</w:t>
      </w:r>
      <w:r>
        <w:br/>
      </w:r>
      <w:r>
        <w:t xml:space="preserve">Name: Ing. Ricardo Fernández</w:t>
      </w:r>
      <w:r>
        <w:br/>
      </w:r>
      <w:r>
        <w:t xml:space="preserve">Title: Director of Engineering Services</w:t>
      </w:r>
      <w:r>
        <w:br/>
      </w:r>
      <w:r>
        <w:t xml:space="preserve">Date: _______________</w:t>
      </w:r>
    </w:p>
    <w:p>
      <w:pPr>
        <w:pStyle w:val="BodyText"/>
      </w:pPr>
      <w:r>
        <w:rPr>
          <w:bCs/>
          <w:b/>
        </w:rPr>
        <w:t xml:space="preserve">Vaca Muerta Energy Partners S.R.L.</w:t>
      </w:r>
      <w:r>
        <w:br/>
      </w:r>
      <w:r>
        <w:t xml:space="preserve">Authorized Representative</w:t>
      </w:r>
      <w:r>
        <w:br/>
      </w:r>
      <w:r>
        <w:t xml:space="preserve">Name: _______________________</w:t>
      </w:r>
      <w:r>
        <w:br/>
      </w:r>
      <w:r>
        <w:t xml:space="preserve">Title: _______________________</w:t>
      </w:r>
      <w:r>
        <w:br/>
      </w:r>
      <w:r>
        <w:t xml:space="preserve">Date: _______________</w:t>
      </w:r>
    </w:p>
    <w:p>
      <w:pPr>
        <w:pStyle w:val="BodyText"/>
      </w:pPr>
      <w:r>
        <w:t xml:space="preserve">This Quotation Estimate was prepared by Andes Petroleum Consulting S.A., a registered professional services firm operating in Córdoba, Argentina. Document reference: QE-2025-CBA-0472. For inquiries regarding this Quotation Estimate or the scope of Petroleum Engineer services in Argentina Córdoba, please contact our commercial department at +54 351 422-8890 or quotes@andespetroleum.com.ar.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Argentina Córdoba</dc:title>
  <dc:creator/>
  <dc:language>en</dc:language>
  <cp:keywords/>
  <dcterms:created xsi:type="dcterms:W3CDTF">2026-10-10T04:06:06Z</dcterms:created>
  <dcterms:modified xsi:type="dcterms:W3CDTF">2026-10-10T04:06:06Z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