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geotech-solutions-international-s.a."/>
    <w:p>
      <w:pPr>
        <w:pStyle w:val="Heading1"/>
      </w:pPr>
      <w:r>
        <w:t xml:space="preserve">GeoTech Solutions International S.A.</w:t>
      </w:r>
    </w:p>
    <w:p>
      <w:pPr>
        <w:pStyle w:val="FirstParagraph"/>
      </w:pPr>
      <w:r>
        <w:t xml:space="preserve">128 Avenue des Champs-Élysées, 75008 Paris, France</w:t>
      </w:r>
    </w:p>
    <w:p>
      <w:pPr>
        <w:pStyle w:val="BodyText"/>
      </w:pPr>
      <w:r>
        <w:t xml:space="preserve">Tel: +33 (0)1 42 68 33 00 | Email: quotations@geotech-solutions.fr</w:t>
      </w:r>
    </w:p>
    <w:p>
      <w:pPr>
        <w:pStyle w:val="BodyText"/>
      </w:pPr>
      <w:r>
        <w:t xml:space="preserve">SIRET: 847 291 563 00012 | TVA: FR 42 847291563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QTE-2025-PE-0847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Euro (EUR)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S.A.</w:t>
      </w:r>
    </w:p>
    <w:p>
      <w:pPr>
        <w:pStyle w:val="BodyText"/>
      </w:pPr>
      <w:r>
        <w:rPr>
          <w:bCs/>
          <w:b/>
        </w:rPr>
        <w:t xml:space="preserve">Address:</w:t>
      </w:r>
      <w:r>
        <w:t xml:space="preserve"> </w:t>
      </w:r>
      <w:r>
        <w:t xml:space="preserve">[Client Address], Paris, France</w:t>
      </w:r>
    </w:p>
    <w:p>
      <w:pPr>
        <w:pStyle w:val="BodyText"/>
      </w:pPr>
      <w:r>
        <w:rPr>
          <w:bCs/>
          <w:b/>
        </w:rPr>
        <w:t xml:space="preserve">Contact Person:</w:t>
      </w:r>
      <w:r>
        <w:t xml:space="preserve"> </w:t>
      </w:r>
      <w:r>
        <w:t xml:space="preserve">[Name], Director of Operations</w:t>
      </w:r>
    </w:p>
    <w:p>
      <w:pPr>
        <w:pStyle w:val="BodyText"/>
      </w:pPr>
      <w:r>
        <w:rPr>
          <w:bCs/>
          <w:b/>
        </w:rPr>
        <w:t xml:space="preserve">Email:</w:t>
      </w:r>
      <w:r>
        <w:t xml:space="preserve"> </w:t>
      </w:r>
      <w:r>
        <w:t xml:space="preserve">[client.email@company.fr]</w:t>
      </w:r>
    </w:p>
    <w:bookmarkEnd w:id="22"/>
    <w:p>
      <w:pPr>
        <w:pStyle w:val="BodyText"/>
      </w:pPr>
      <w:r>
        <w:t xml:space="preserve">Dear Sir or Madam,</w:t>
      </w:r>
    </w:p>
    <w:p>
      <w:pPr>
        <w:pStyle w:val="BodyText"/>
      </w:pPr>
      <w:r>
        <w:t xml:space="preserve">Thank you for your inquiry regarding the engagement of a senior</w:t>
      </w:r>
      <w:r>
        <w:t xml:space="preserve"> </w:t>
      </w:r>
      <w:r>
        <w:t xml:space="preserve">Petroleum Engineer</w:t>
      </w:r>
      <w:r>
        <w:t xml:space="preserve"> </w:t>
      </w:r>
      <w:r>
        <w:t xml:space="preserve">to support your upstream exploration and production operations based in</w:t>
      </w:r>
      <w:r>
        <w:t xml:space="preserve"> </w:t>
      </w:r>
      <w:r>
        <w:t xml:space="preserve">France Paris</w:t>
      </w:r>
      <w:r>
        <w:t xml:space="preserve">. This</w:t>
      </w:r>
      <w:r>
        <w:t xml:space="preserve"> </w:t>
      </w:r>
      <w:r>
        <w:t xml:space="preserve">Quotation Estimate</w:t>
      </w:r>
      <w:r>
        <w:t xml:space="preserve"> </w:t>
      </w:r>
      <w:r>
        <w:t xml:space="preserve">has been prepared in accordance with your technical specifications and the regulatory framework governing petroleum engineering services within the French metropolitan territory. We are pleased to present the following detailed cost breakdown for your review and approval.</w:t>
      </w:r>
    </w:p>
    <w:p>
      <w:pPr>
        <w:pStyle w:val="BodyText"/>
      </w:pPr>
      <w:r>
        <w:t xml:space="preserve">GeoTech Solutions International S.A. is a registered engineering consultancy operating under French commercial law, with a dedicated team of certified</w:t>
      </w:r>
      <w:r>
        <w:t xml:space="preserve"> </w:t>
      </w:r>
      <w:r>
        <w:t xml:space="preserve">Petroleum Engineer</w:t>
      </w:r>
      <w:r>
        <w:t xml:space="preserve"> </w:t>
      </w:r>
      <w:r>
        <w:t xml:space="preserve">professionals experienced in reservoir characterization, well optimization, production forecasting, and subsurface modeling. All services described in this</w:t>
      </w:r>
      <w:r>
        <w:t xml:space="preserve"> </w:t>
      </w:r>
      <w:r>
        <w:t xml:space="preserve">Quotation Estimate</w:t>
      </w:r>
      <w:r>
        <w:t xml:space="preserve"> </w:t>
      </w:r>
      <w:r>
        <w:t xml:space="preserve">will be delivered in full compliance with the French Code de l'Énergie, the regulations of the Direction Générale de l'Énergie et du Climat (DGEC), and the professional standards set forth by the Bureau Veritas and the French Petroleum Institute (Institut Français du Pétrole – IFP Énergies nouvelles).</w:t>
      </w:r>
    </w:p>
    <w:bookmarkStart w:id="23" w:name="Xb7330c3312bb72f8fb0002591e1154ce4cfe7f8"/>
    <w:p>
      <w:pPr>
        <w:pStyle w:val="Heading2"/>
      </w:pPr>
      <w:r>
        <w:t xml:space="preserve">Scope of Work – Petroleum Engineer Services in France Paris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will provide comprehensive technical support to your operations headquartered in</w:t>
      </w:r>
      <w:r>
        <w:t xml:space="preserve"> </w:t>
      </w:r>
      <w:r>
        <w:t xml:space="preserve">France Paris</w:t>
      </w:r>
      <w:r>
        <w:t xml:space="preserve">. The scope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Reservoir characterization and static modeling of the target formation, including geological data integration and petrophysical analysis, conducted by a senior Petroleum Engineer at our Paris office.</w:t>
            </w:r>
          </w:p>
        </w:tc>
        <w:tc>
          <w:tcPr/>
          <w:p>
            <w:pPr>
              <w:pStyle w:val="Compact"/>
              <w:jc w:val="left"/>
            </w:pPr>
            <w:r>
              <w:t xml:space="preserve">6 weeks</w:t>
            </w:r>
          </w:p>
        </w:tc>
        <w:tc>
          <w:tcPr/>
          <w:p>
            <w:pPr>
              <w:pStyle w:val="Compact"/>
              <w:jc w:val="left"/>
            </w:pPr>
            <w:r>
              <w:t xml:space="preserve">Block</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Dynamic reservoir simulation and production forecasting using industry-standard software (Eclipse, tNavigator), with monthly progress reporting to the client's Paris-based project team.</w:t>
            </w:r>
          </w:p>
        </w:tc>
        <w:tc>
          <w:tcPr/>
          <w:p>
            <w:pPr>
              <w:pStyle w:val="Compact"/>
              <w:jc w:val="left"/>
            </w:pPr>
            <w:r>
              <w:t xml:space="preserve">10 weeks</w:t>
            </w:r>
          </w:p>
        </w:tc>
        <w:tc>
          <w:tcPr/>
          <w:p>
            <w:pPr>
              <w:pStyle w:val="Compact"/>
              <w:jc w:val="left"/>
            </w:pPr>
            <w:r>
              <w:t xml:space="preserve">Block</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Well performance optimization and completion design review for up to 12 production wells, including deliverability calculations and artificial lift system evaluation.</w:t>
            </w:r>
          </w:p>
        </w:tc>
        <w:tc>
          <w:tcPr/>
          <w:p>
            <w:pPr>
              <w:pStyle w:val="Compact"/>
              <w:jc w:val="left"/>
            </w:pPr>
            <w:r>
              <w:t xml:space="preserve">8 weeks</w:t>
            </w:r>
          </w:p>
        </w:tc>
        <w:tc>
          <w:tcPr/>
          <w:p>
            <w:pPr>
              <w:pStyle w:val="Compact"/>
              <w:jc w:val="left"/>
            </w:pPr>
            <w:r>
              <w:t xml:space="preserve">Block</w:t>
            </w:r>
          </w:p>
        </w:tc>
        <w:tc>
          <w:tcPr/>
          <w:p>
            <w:pPr>
              <w:pStyle w:val="Compact"/>
              <w:jc w:val="left"/>
            </w:pPr>
            <w:r>
              <w:t xml:space="preserve">16,800.00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Preparation of the technical dossier for submission to the French Ministry of Ecological Transition, including environmental impact assessment support and regulatory compliance documentation.</w:t>
            </w:r>
          </w:p>
        </w:tc>
        <w:tc>
          <w:tcPr/>
          <w:p>
            <w:pPr>
              <w:pStyle w:val="Compact"/>
              <w:jc w:val="left"/>
            </w:pPr>
            <w:r>
              <w:t xml:space="preserve">4 weeks</w:t>
            </w:r>
          </w:p>
        </w:tc>
        <w:tc>
          <w:tcPr/>
          <w:p>
            <w:pPr>
              <w:pStyle w:val="Compact"/>
              <w:jc w:val="left"/>
            </w:pPr>
            <w:r>
              <w:t xml:space="preserve">Block</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On-site technical supervision and daily coordination meetings at the client's operational facility in the Paris metropolitan area (Île-de-France region).</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06</w:t>
            </w:r>
          </w:p>
        </w:tc>
        <w:tc>
          <w:tcPr/>
          <w:p>
            <w:pPr>
              <w:pStyle w:val="Compact"/>
              <w:jc w:val="left"/>
            </w:pPr>
            <w:r>
              <w:t xml:space="preserve">Final technical report, data handover, and knowledge transfer session for the client's in-house engineering staff in France Paris.</w:t>
            </w:r>
          </w:p>
        </w:tc>
        <w:tc>
          <w:tcPr/>
          <w:p>
            <w:pPr>
              <w:pStyle w:val="Compact"/>
              <w:jc w:val="left"/>
            </w:pPr>
            <w:r>
              <w:t xml:space="preserve">1 week</w:t>
            </w:r>
          </w:p>
        </w:tc>
        <w:tc>
          <w:tcPr/>
          <w:p>
            <w:pPr>
              <w:pStyle w:val="Compact"/>
              <w:jc w:val="left"/>
            </w:pPr>
            <w:r>
              <w:t xml:space="preserve">Block</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Post-delivery technical support and advisory consultations (remote and in-person in Paris) for a period of 3 months following project completion.</w:t>
            </w:r>
          </w:p>
        </w:tc>
        <w:tc>
          <w:tcPr/>
          <w:p>
            <w:pPr>
              <w:pStyle w:val="Compact"/>
              <w:jc w:val="left"/>
            </w:pPr>
            <w:r>
              <w:t xml:space="preserve">3 months</w:t>
            </w:r>
          </w:p>
        </w:tc>
        <w:tc>
          <w:tcPr/>
          <w:p>
            <w:pPr>
              <w:pStyle w:val="Compact"/>
              <w:jc w:val="left"/>
            </w:pPr>
            <w:r>
              <w:t xml:space="preserve">Block</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left"/>
            </w:pPr>
            <w:r>
              <w:t xml:space="preserve">Subtotal (before VAT)</w:t>
            </w:r>
          </w:p>
        </w:tc>
        <w:tc>
          <w:tcPr/>
          <w:p>
            <w:pPr>
              <w:pStyle w:val="Compact"/>
              <w:jc w:val="left"/>
            </w:pPr>
            <w:r>
              <w:t xml:space="preserve">104,800.00</w:t>
            </w:r>
          </w:p>
        </w:tc>
      </w:tr>
      <w:tr>
        <w:tc>
          <w:tcPr>
            <w:gridSpan w:val="5"/>
          </w:tcPr>
          <w:p>
            <w:pPr>
              <w:pStyle w:val="Compact"/>
              <w:jc w:val="left"/>
            </w:pPr>
            <w:r>
              <w:t xml:space="preserve">VAT (TVA) at 20% – French Standard Rate</w:t>
            </w:r>
          </w:p>
        </w:tc>
        <w:tc>
          <w:tcPr/>
          <w:p>
            <w:pPr>
              <w:pStyle w:val="Compact"/>
              <w:jc w:val="left"/>
            </w:pPr>
            <w:r>
              <w:t xml:space="preserve">20,960.00</w:t>
            </w:r>
          </w:p>
        </w:tc>
      </w:tr>
      <w:tr>
        <w:tc>
          <w:tcPr>
            <w:gridSpan w:val="5"/>
          </w:tcPr>
          <w:p>
            <w:pPr>
              <w:pStyle w:val="Compact"/>
              <w:jc w:val="left"/>
            </w:pPr>
            <w:r>
              <w:t xml:space="preserve">TOTAL AMOUNT DUE (EUR)</w:t>
            </w:r>
          </w:p>
        </w:tc>
        <w:tc>
          <w:tcPr/>
          <w:p>
            <w:pPr>
              <w:pStyle w:val="Compact"/>
              <w:jc w:val="left"/>
            </w:pPr>
            <w:r>
              <w:t xml:space="preserve">125,760.00</w:t>
            </w:r>
          </w:p>
        </w:tc>
      </w:tr>
    </w:tbl>
    <w:bookmarkEnd w:id="23"/>
    <w:bookmarkStart w:id="24" w:name="payment-terms"/>
    <w:p>
      <w:pPr>
        <w:pStyle w:val="Heading2"/>
      </w:pPr>
      <w:r>
        <w:t xml:space="preserve">Payment Terms</w:t>
      </w:r>
    </w:p>
    <w:p>
      <w:pPr>
        <w:pStyle w:val="FirstParagraph"/>
      </w:pPr>
      <w:r>
        <w:t xml:space="preserve">Payment for this</w:t>
      </w:r>
      <w:r>
        <w:t xml:space="preserve"> </w:t>
      </w:r>
      <w:r>
        <w:t xml:space="preserve">Quotation Estimate</w:t>
      </w:r>
      <w:r>
        <w:t xml:space="preserve"> </w:t>
      </w:r>
      <w:r>
        <w:t xml:space="preserve">shall be made in three installments via bank transfer to the account of GeoTech Solutions International S.A., IBAN: FR76 3000 4000 0312 3456 7890 123, BIC: BNPAFRPPXXX, domiciled at a bank in</w:t>
      </w:r>
      <w:r>
        <w:t xml:space="preserve"> </w:t>
      </w:r>
      <w:r>
        <w:t xml:space="preserve">France Paris</w:t>
      </w:r>
      <w:r>
        <w:t xml:space="preserve">:</w:t>
      </w:r>
    </w:p>
    <w:p>
      <w:pPr>
        <w:numPr>
          <w:ilvl w:val="0"/>
          <w:numId w:val="1001"/>
        </w:numPr>
        <w:pStyle w:val="Compact"/>
      </w:pPr>
      <w:r>
        <w:rPr>
          <w:bCs/>
          <w:b/>
        </w:rPr>
        <w:t xml:space="preserve">30% advance payment</w:t>
      </w:r>
      <w:r>
        <w:t xml:space="preserve"> </w:t>
      </w:r>
      <w:r>
        <w:t xml:space="preserve">(EUR 37,728.00) upon signature of the service agreement and acceptance of this Quotation Estimate.</w:t>
      </w:r>
    </w:p>
    <w:p>
      <w:pPr>
        <w:numPr>
          <w:ilvl w:val="0"/>
          <w:numId w:val="1001"/>
        </w:numPr>
        <w:pStyle w:val="Compact"/>
      </w:pPr>
      <w:r>
        <w:rPr>
          <w:bCs/>
          <w:b/>
        </w:rPr>
        <w:t xml:space="preserve">40% interim payment</w:t>
      </w:r>
      <w:r>
        <w:t xml:space="preserve"> </w:t>
      </w:r>
      <w:r>
        <w:t xml:space="preserve">(EUR 50,304.00) upon completion of the dynamic reservoir simulation and well performance optimization deliverables (Items 02 and 03).</w:t>
      </w:r>
    </w:p>
    <w:p>
      <w:pPr>
        <w:numPr>
          <w:ilvl w:val="0"/>
          <w:numId w:val="1001"/>
        </w:numPr>
        <w:pStyle w:val="Compact"/>
      </w:pPr>
      <w:r>
        <w:rPr>
          <w:bCs/>
          <w:b/>
        </w:rPr>
        <w:t xml:space="preserve">30% final payment</w:t>
      </w:r>
      <w:r>
        <w:t xml:space="preserve"> </w:t>
      </w:r>
      <w:r>
        <w:t xml:space="preserve">(EUR 37,728.00) upon delivery of the final technical report and completion of the knowledge transfer session (Item 06).</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may be subject to revision based on market conditions and the availability of the assigned</w:t>
      </w:r>
      <w:r>
        <w:t xml:space="preserve"> </w:t>
      </w:r>
      <w:r>
        <w:t xml:space="preserve">Petroleum Engineer</w:t>
      </w:r>
      <w:r>
        <w:t xml:space="preserve">.</w:t>
      </w:r>
    </w:p>
    <w:p>
      <w:pPr>
        <w:numPr>
          <w:ilvl w:val="0"/>
          <w:numId w:val="1002"/>
        </w:numPr>
        <w:pStyle w:val="Compact"/>
      </w:pPr>
      <w:r>
        <w:t xml:space="preserve">All services will be performed by qualified</w:t>
      </w:r>
      <w:r>
        <w:t xml:space="preserve"> </w:t>
      </w:r>
      <w:r>
        <w:t xml:space="preserve">Petroleum Engineer</w:t>
      </w:r>
      <w:r>
        <w:t xml:space="preserve"> </w:t>
      </w:r>
      <w:r>
        <w:t xml:space="preserve">professionals holding valid professional certifications recognized in France. The lead engineer shall possess a minimum of fifteen (15) years of experience in upstream petroleum operations.</w:t>
      </w:r>
    </w:p>
    <w:p>
      <w:pPr>
        <w:numPr>
          <w:ilvl w:val="0"/>
          <w:numId w:val="1002"/>
        </w:numPr>
        <w:pStyle w:val="Compact"/>
      </w:pPr>
      <w:r>
        <w:t xml:space="preserve">The client agrees to provide all necessary subsurface data, well logs, core samples, and operational records required for the execution of the scope of work. Delays in data provision shall extend the project timeline proportionally without additional cost to the client.</w:t>
      </w:r>
    </w:p>
    <w:p>
      <w:pPr>
        <w:numPr>
          <w:ilvl w:val="0"/>
          <w:numId w:val="1002"/>
        </w:numPr>
        <w:pStyle w:val="Compact"/>
      </w:pPr>
      <w:r>
        <w:t xml:space="preserve">All deliverables produced under this engagement shall remain the exclusive intellectual property of the client upon full payment. GeoTech Solutions International S.A. retains the right to reference the project in anonymized form for professional portfolio purposes, subject to the client's written consent.</w:t>
      </w:r>
    </w:p>
    <w:p>
      <w:pPr>
        <w:numPr>
          <w:ilvl w:val="0"/>
          <w:numId w:val="1002"/>
        </w:numPr>
        <w:pStyle w:val="Compact"/>
      </w:pPr>
      <w:r>
        <w:t xml:space="preserve">This</w:t>
      </w:r>
      <w:r>
        <w:t xml:space="preserve"> </w:t>
      </w:r>
      <w:r>
        <w:t xml:space="preserve">Quotation Estimate</w:t>
      </w:r>
      <w:r>
        <w:t xml:space="preserve"> </w:t>
      </w:r>
      <w:r>
        <w:t xml:space="preserve">is governed by the laws of the French Republic. Any dispute arising from the interpretation or execution of this agreement shall be submitted to the exclusive jurisdiction of the Tribunal de Commerce de Paris,</w:t>
      </w:r>
      <w:r>
        <w:t xml:space="preserve"> </w:t>
      </w:r>
      <w:r>
        <w:t xml:space="preserve">France Paris</w:t>
      </w:r>
      <w:r>
        <w:t xml:space="preserve">.</w:t>
      </w:r>
    </w:p>
    <w:p>
      <w:pPr>
        <w:numPr>
          <w:ilvl w:val="0"/>
          <w:numId w:val="1002"/>
        </w:numPr>
        <w:pStyle w:val="Compact"/>
      </w:pPr>
      <w:r>
        <w:t xml:space="preserve">Force majeure events, including but not limited to natural disasters, government-imposed restrictions, or public health emergencies affecting operations in</w:t>
      </w:r>
      <w:r>
        <w:t xml:space="preserve"> </w:t>
      </w:r>
      <w:r>
        <w:t xml:space="preserve">France Paris</w:t>
      </w:r>
      <w:r>
        <w:t xml:space="preserve">, shall suspend the obligations of both parties for the duration of the event.</w:t>
      </w:r>
    </w:p>
    <w:p>
      <w:pPr>
        <w:numPr>
          <w:ilvl w:val="0"/>
          <w:numId w:val="1002"/>
        </w:numPr>
        <w:pStyle w:val="Compact"/>
      </w:pPr>
      <w:r>
        <w:t xml:space="preserve">Confidentiality: Both parties agree to maintain strict confidentiality regarding all technical data, commercial information, and proprietary methods exchanged during the course of this engagement, in accordance with the French Data Protection Act and the General Data Protection Regulation (GDPR).</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GeoTech Solutions International S.A. to commence the engagement of the</w:t>
      </w:r>
      <w:r>
        <w:t xml:space="preserve"> </w:t>
      </w:r>
      <w:r>
        <w:t xml:space="preserve">Petroleum Engineer</w:t>
      </w:r>
      <w:r>
        <w:t xml:space="preserve"> </w:t>
      </w:r>
      <w:r>
        <w:t xml:space="preserve">and associated services as described herein, to be executed in</w:t>
      </w:r>
      <w:r>
        <w:t xml:space="preserve"> </w:t>
      </w:r>
      <w:r>
        <w:t xml:space="preserve">France Paris</w:t>
      </w:r>
      <w:r>
        <w:t xml:space="preserve"> </w:t>
      </w:r>
      <w:r>
        <w:t xml:space="preserve">and the surrounding Île-de-France region.</w:t>
      </w:r>
    </w:p>
    <w:p>
      <w:pPr>
        <w:pStyle w:val="BodyText"/>
      </w:pPr>
      <w:r>
        <w:rPr>
          <w:bCs/>
          <w:b/>
        </w:rPr>
        <w:t xml:space="preserve">For GeoTech Solutions International S.A.</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Company Seal:</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Seal:</w:t>
      </w:r>
    </w:p>
    <w:p>
      <w:pPr>
        <w:pStyle w:val="BodyText"/>
      </w:pPr>
      <w:r>
        <w:t xml:space="preserve">GeoTech Solutions International S.A. – Quotation Estimate QTE-2025-PE-0847 – Petroleum Engineer Services – France Paris</w:t>
      </w:r>
    </w:p>
    <w:p>
      <w:pPr>
        <w:pStyle w:val="BodyText"/>
      </w:pPr>
      <w:r>
        <w:t xml:space="preserve">This document is generated electronically and does not require a physical signature to be valid. Page 1 of 1.</w:t>
      </w:r>
    </w:p>
    <w:p>
      <w:pPr>
        <w:pStyle w:val="BodyText"/>
      </w:pPr>
      <w:r>
        <w:t xml:space="preserve">© 2025 GeoTech Solutions International S.A. All rights reserved. Registered in the Trade Register of Paris under No. 847 291 563.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France Paris</dc:title>
  <dc:creator/>
  <dc:language>en</dc:language>
  <cp:keywords/>
  <dcterms:created xsi:type="dcterms:W3CDTF">2026-10-10T01:55:04Z</dcterms:created>
  <dcterms:modified xsi:type="dcterms:W3CDTF">2026-10-10T01:55:04Z</dcterms:modified>
</cp:coreProperties>
</file>

<file path=docProps/custom.xml><?xml version="1.0" encoding="utf-8"?>
<Properties xmlns="http://schemas.openxmlformats.org/officeDocument/2006/custom-properties" xmlns:vt="http://schemas.openxmlformats.org/officeDocument/2006/docPropsVTypes"/>
</file>