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geotech-engineering-solutions-gmbh"/>
    <w:p>
      <w:pPr>
        <w:pStyle w:val="Heading1"/>
      </w:pPr>
      <w:r>
        <w:t xml:space="preserve">GeoTech Engineering Solutions GmbH</w:t>
      </w:r>
    </w:p>
    <w:p>
      <w:pPr>
        <w:pStyle w:val="FirstParagraph"/>
      </w:pPr>
      <w:r>
        <w:t xml:space="preserve">Industriestraße 42, 80992 Munich, Germany | Tel: +49 89 5550 1234 | Email: quotations@geotech-eng.de</w:t>
      </w:r>
    </w:p>
    <w:p>
      <w:pPr>
        <w:pStyle w:val="BodyText"/>
      </w:pPr>
      <w:r>
        <w:t xml:space="preserve">USt-IdNr: DE 312 456 789 | HRB 123456, Amtsgericht München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QTE-2025-MUC-0847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Germany Munich</w:t>
      </w:r>
    </w:p>
    <w:p>
      <w:pPr>
        <w:pStyle w:val="BodyText"/>
      </w:pPr>
      <w:r>
        <w:rPr>
          <w:bCs/>
          <w:b/>
        </w:rPr>
        <w:t xml:space="preserve">Prepared By:</w:t>
      </w:r>
      <w:r>
        <w:t xml:space="preserve"> </w:t>
      </w:r>
      <w:r>
        <w:t xml:space="preserve">Dr. Heinrich Vogel, Senior Estimator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Bavaria Energy Resources AG</w:t>
      </w:r>
    </w:p>
    <w:p>
      <w:pPr>
        <w:pStyle w:val="BodyText"/>
      </w:pPr>
      <w:r>
        <w:rPr>
          <w:bCs/>
          <w:b/>
        </w:rPr>
        <w:t xml:space="preserve">Address:</w:t>
      </w:r>
      <w:r>
        <w:t xml:space="preserve"> </w:t>
      </w:r>
      <w:r>
        <w:t xml:space="preserve">Leopoldstraße 18, 80802 Munich, Germany</w:t>
      </w:r>
    </w:p>
    <w:p>
      <w:pPr>
        <w:pStyle w:val="BodyText"/>
      </w:pPr>
      <w:r>
        <w:rPr>
          <w:bCs/>
          <w:b/>
        </w:rPr>
        <w:t xml:space="preserve">Attn:</w:t>
      </w:r>
      <w:r>
        <w:t xml:space="preserve"> </w:t>
      </w:r>
      <w:r>
        <w:t xml:space="preserve">Mr. Klaus Brenner, Head of Operations</w:t>
      </w:r>
    </w:p>
    <w:p>
      <w:pPr>
        <w:pStyle w:val="BodyText"/>
      </w:pPr>
      <w:r>
        <w:rPr>
          <w:bCs/>
          <w:b/>
        </w:rPr>
        <w:t xml:space="preserve">Contact:</w:t>
      </w:r>
      <w:r>
        <w:t xml:space="preserve"> </w:t>
      </w:r>
      <w:r>
        <w:t xml:space="preserve">k.brenner@bavaria-energy.de</w:t>
      </w:r>
    </w:p>
    <w:p>
      <w:pPr>
        <w:pStyle w:val="BodyText"/>
      </w:pPr>
      <w:r>
        <w:rPr>
          <w:bCs/>
          <w:b/>
        </w:rPr>
        <w:t xml:space="preserve">Reference:</w:t>
      </w:r>
      <w:r>
        <w:t xml:space="preserve"> </w:t>
      </w:r>
      <w:r>
        <w:t xml:space="preserve">BER-PE-2025-031</w:t>
      </w:r>
    </w:p>
    <w:bookmarkEnd w:id="22"/>
    <w:bookmarkStart w:id="23" w:name="Xb2a6f584bdada49bcd2b3a734b3d5983b141577"/>
    <w:p>
      <w:pPr>
        <w:pStyle w:val="Heading2"/>
      </w:pPr>
      <w:r>
        <w:t xml:space="preserve">1. Scope of Work – Petroleum Engineer Services in Germany Munich</w:t>
      </w:r>
    </w:p>
    <w:p>
      <w:pPr>
        <w:pStyle w:val="FirstParagraph"/>
      </w:pPr>
      <w:r>
        <w:t xml:space="preserve">This</w:t>
      </w:r>
      <w:r>
        <w:t xml:space="preserve"> </w:t>
      </w:r>
      <w:r>
        <w:t xml:space="preserve">Quotation Estimate</w:t>
      </w:r>
      <w:r>
        <w:t xml:space="preserve"> </w:t>
      </w:r>
      <w:r>
        <w:t xml:space="preserve">is issued by GeoTech Engineering Solutions GmbH in response to the formal request from Bavaria Energy Resources AG for the engagement of a qualified</w:t>
      </w:r>
      <w:r>
        <w:t xml:space="preserve"> </w:t>
      </w:r>
      <w:r>
        <w:t xml:space="preserve">Petroleum Engineer</w:t>
      </w:r>
      <w:r>
        <w:t xml:space="preserve"> </w:t>
      </w:r>
      <w:r>
        <w:t xml:space="preserve">to provide comprehensive technical consulting, reservoir analysis, and production optimization services. All professional activities described herein shall be executed within the metropolitan area of</w:t>
      </w:r>
      <w:r>
        <w:t xml:space="preserve"> </w:t>
      </w:r>
      <w:r>
        <w:t xml:space="preserve">Germany Munich</w:t>
      </w:r>
      <w:r>
        <w:t xml:space="preserve"> </w:t>
      </w:r>
      <w:r>
        <w:t xml:space="preserve">and its surrounding industrial zones, in full compliance with the regulations of the German Federal Institute for Occupational Safety and Health (BAuA), the German Energy Industry Association (VDEW), and applicable Bavarian state environmental directives.</w:t>
      </w:r>
    </w:p>
    <w:p>
      <w:pPr>
        <w:pStyle w:val="BodyText"/>
      </w:pPr>
      <w:r>
        <w:t xml:space="preserve">The</w:t>
      </w:r>
      <w:r>
        <w:t xml:space="preserve"> </w:t>
      </w:r>
      <w:r>
        <w:t xml:space="preserve">Petroleum Engineer</w:t>
      </w:r>
      <w:r>
        <w:t xml:space="preserve"> </w:t>
      </w:r>
      <w:r>
        <w:t xml:space="preserve">assigned to this project shall hold a minimum of ten (10) years of progressive experience in upstream hydrocarbon operations, possess a recognized professional engineering license (Ingenieurkammer Bayern), and demonstrate proven expertise in reservoir simulation, well completion design, enhanced oil recovery (EOR) methodologies, and subsurface data interpretation. The engineer will operate primarily from the client's headquarters in Germany Munich, with occasional site visits to associated operational facilities within a 150-kilometer radius of the city center.</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Reservoir Characterization &amp; Static Model Development – The Petroleum Engineer shall conduct a full geological and geophysical review of existing well data, core samples, and seismic interpretations to produce a calibrated static reservoir model for the client's primary asset located in the Bavarian Basin.</w:t>
            </w:r>
          </w:p>
        </w:tc>
        <w:tc>
          <w:tcPr/>
          <w:p>
            <w:pPr>
              <w:pStyle w:val="Compact"/>
              <w:jc w:val="left"/>
            </w:pPr>
            <w:r>
              <w:t xml:space="preserve">6 weeks</w:t>
            </w:r>
          </w:p>
        </w:tc>
        <w:tc>
          <w:tcPr/>
          <w:p>
            <w:pPr>
              <w:pStyle w:val="Compact"/>
              <w:jc w:val="left"/>
            </w:pPr>
            <w:r>
              <w:t xml:space="preserve">145,000</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Dynamic Reservoir Simulation &amp; Production Forecasting – Development of a 3D numerical simulation model using industry-standard software (Eclipse / tNavigator) to project 20-year production profiles, water-cut trajectories, and ultimate recovery estimates under multiple development scenarios.</w:t>
            </w:r>
          </w:p>
        </w:tc>
        <w:tc>
          <w:tcPr/>
          <w:p>
            <w:pPr>
              <w:pStyle w:val="Compact"/>
              <w:jc w:val="left"/>
            </w:pPr>
            <w:r>
              <w:t xml:space="preserve">8 weeks</w:t>
            </w:r>
          </w:p>
        </w:tc>
        <w:tc>
          <w:tcPr/>
          <w:p>
            <w:pPr>
              <w:pStyle w:val="Compact"/>
              <w:jc w:val="left"/>
            </w:pPr>
            <w:r>
              <w:t xml:space="preserve">198,000</w:t>
            </w:r>
          </w:p>
        </w:tc>
        <w:tc>
          <w:tcPr/>
          <w:p>
            <w:pPr>
              <w:pStyle w:val="Compact"/>
              <w:jc w:val="left"/>
            </w:pPr>
            <w:r>
              <w:t xml:space="preserve">198,000.00</w:t>
            </w:r>
          </w:p>
        </w:tc>
      </w:tr>
      <w:tr>
        <w:tc>
          <w:tcPr/>
          <w:p>
            <w:pPr>
              <w:pStyle w:val="Compact"/>
              <w:jc w:val="left"/>
            </w:pPr>
            <w:r>
              <w:t xml:space="preserve">03</w:t>
            </w:r>
          </w:p>
        </w:tc>
        <w:tc>
          <w:tcPr/>
          <w:p>
            <w:pPr>
              <w:pStyle w:val="Compact"/>
              <w:jc w:val="left"/>
            </w:pPr>
            <w:r>
              <w:t xml:space="preserve">Well Completion Optimization &amp; Intervention Planning – The Petroleum Engineer will evaluate existing well completions, recommend perforation and artificial lift modifications, and prepare detailed intervention work-over plans for a minimum of twelve (12) producing wells in the Germany Munich operational district.</w:t>
            </w:r>
          </w:p>
        </w:tc>
        <w:tc>
          <w:tcPr/>
          <w:p>
            <w:pPr>
              <w:pStyle w:val="Compact"/>
              <w:jc w:val="left"/>
            </w:pPr>
            <w:r>
              <w:t xml:space="preserve">5 weeks</w:t>
            </w:r>
          </w:p>
        </w:tc>
        <w:tc>
          <w:tcPr/>
          <w:p>
            <w:pPr>
              <w:pStyle w:val="Compact"/>
              <w:jc w:val="left"/>
            </w:pPr>
            <w:r>
              <w:t xml:space="preserve">112,500</w:t>
            </w:r>
          </w:p>
        </w:tc>
        <w:tc>
          <w:tcPr/>
          <w:p>
            <w:pPr>
              <w:pStyle w:val="Compact"/>
              <w:jc w:val="left"/>
            </w:pPr>
            <w:r>
              <w:t xml:space="preserve">112,500.00</w:t>
            </w:r>
          </w:p>
        </w:tc>
      </w:tr>
      <w:tr>
        <w:tc>
          <w:tcPr/>
          <w:p>
            <w:pPr>
              <w:pStyle w:val="Compact"/>
              <w:jc w:val="left"/>
            </w:pPr>
            <w:r>
              <w:t xml:space="preserve">04</w:t>
            </w:r>
          </w:p>
        </w:tc>
        <w:tc>
          <w:tcPr/>
          <w:p>
            <w:pPr>
              <w:pStyle w:val="Compact"/>
              <w:jc w:val="left"/>
            </w:pPr>
            <w:r>
              <w:t xml:space="preserve">Enhanced Oil Recovery (EOR) Feasibility Study – A comprehensive technical and economic assessment of potential EOR methods (gas injection, polymer flooding, thermal recovery) tailored to the reservoir fluid properties and rock characteristics identified in Task 01, including pilot-scale design recommendations.</w:t>
            </w:r>
          </w:p>
        </w:tc>
        <w:tc>
          <w:tcPr/>
          <w:p>
            <w:pPr>
              <w:pStyle w:val="Compact"/>
              <w:jc w:val="left"/>
            </w:pPr>
            <w:r>
              <w:t xml:space="preserve">7 weeks</w:t>
            </w:r>
          </w:p>
        </w:tc>
        <w:tc>
          <w:tcPr/>
          <w:p>
            <w:pPr>
              <w:pStyle w:val="Compact"/>
              <w:jc w:val="left"/>
            </w:pPr>
            <w:r>
              <w:t xml:space="preserve">168,000</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Regulatory Compliance &amp; Environmental Impact Reporting – Preparation of all technical documentation required by the Bayerisches Landesamt für Umwelt (LfU) and the Federal Network Agency (Bundesnetzagentur) for continued operation, including emissions monitoring protocols and subsurface pressure management plans specific to the Germany Munich jurisdiction.</w:t>
            </w:r>
          </w:p>
        </w:tc>
        <w:tc>
          <w:tcPr/>
          <w:p>
            <w:pPr>
              <w:pStyle w:val="Compact"/>
              <w:jc w:val="left"/>
            </w:pPr>
            <w:r>
              <w:t xml:space="preserve">4 weeks</w:t>
            </w:r>
          </w:p>
        </w:tc>
        <w:tc>
          <w:tcPr/>
          <w:p>
            <w:pPr>
              <w:pStyle w:val="Compact"/>
              <w:jc w:val="left"/>
            </w:pPr>
            <w:r>
              <w:t xml:space="preserve">78,000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Project Management, Reporting &amp; Client Liaison – Weekly progress meetings at the client's Munich office, monthly technical reports, final deliverable compilation, and a comprehensive handover presentation to the client's engineering team.</w:t>
            </w:r>
          </w:p>
        </w:tc>
        <w:tc>
          <w:tcPr/>
          <w:p>
            <w:pPr>
              <w:pStyle w:val="Compact"/>
              <w:jc w:val="left"/>
            </w:pPr>
            <w:r>
              <w:t xml:space="preserve">30 weeks (ongoing)</w:t>
            </w:r>
          </w:p>
        </w:tc>
        <w:tc>
          <w:tcPr/>
          <w:p>
            <w:pPr>
              <w:pStyle w:val="Compact"/>
              <w:jc w:val="left"/>
            </w:pPr>
            <w:r>
              <w:t xml:space="preserve">95,000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Travel, Accommodation &amp; Local Logistics within Germany Munich – Covers all intra-city transportation, client-site travel, and incidental expenses for the Petroleum Engineer and any supporting technical staff.</w:t>
            </w:r>
          </w:p>
        </w:tc>
        <w:tc>
          <w:tcPr/>
          <w:p>
            <w:pPr>
              <w:pStyle w:val="Compact"/>
              <w:jc w:val="left"/>
            </w:pPr>
            <w:r>
              <w:t xml:space="preserve">30 weeks</w:t>
            </w:r>
          </w:p>
        </w:tc>
        <w:tc>
          <w:tcPr/>
          <w:p>
            <w:pPr>
              <w:pStyle w:val="Compact"/>
              <w:jc w:val="left"/>
            </w:pPr>
            <w:r>
              <w:t xml:space="preserve">22,000</w:t>
            </w:r>
          </w:p>
        </w:tc>
        <w:tc>
          <w:tcPr/>
          <w:p>
            <w:pPr>
              <w:pStyle w:val="Compact"/>
              <w:jc w:val="left"/>
            </w:pPr>
            <w:r>
              <w:t xml:space="preserve">22,000.00</w:t>
            </w:r>
          </w:p>
        </w:tc>
      </w:tr>
      <w:tr>
        <w:tc>
          <w:tcPr>
            <w:gridSpan w:val="4"/>
          </w:tcPr>
          <w:p>
            <w:pPr>
              <w:pStyle w:val="Compact"/>
              <w:jc w:val="left"/>
            </w:pPr>
            <w:r>
              <w:t xml:space="preserve">Subtotal (Net)</w:t>
            </w:r>
          </w:p>
        </w:tc>
        <w:tc>
          <w:tcPr/>
          <w:p>
            <w:pPr>
              <w:pStyle w:val="Compact"/>
              <w:jc w:val="left"/>
            </w:pPr>
            <w:r>
              <w:t xml:space="preserve">818,500.00</w:t>
            </w:r>
          </w:p>
        </w:tc>
      </w:tr>
      <w:tr>
        <w:tc>
          <w:tcPr>
            <w:gridSpan w:val="4"/>
          </w:tcPr>
          <w:p>
            <w:pPr>
              <w:pStyle w:val="Compact"/>
              <w:jc w:val="left"/>
            </w:pPr>
            <w:r>
              <w:t xml:space="preserve">VAT (19% – German Value Added Tax)</w:t>
            </w:r>
          </w:p>
        </w:tc>
        <w:tc>
          <w:tcPr/>
          <w:p>
            <w:pPr>
              <w:pStyle w:val="Compact"/>
              <w:jc w:val="left"/>
            </w:pPr>
            <w:r>
              <w:t xml:space="preserve">155,515.00</w:t>
            </w:r>
          </w:p>
        </w:tc>
      </w:tr>
      <w:tr>
        <w:tc>
          <w:tcPr>
            <w:gridSpan w:val="4"/>
          </w:tcPr>
          <w:p>
            <w:pPr>
              <w:pStyle w:val="Compact"/>
              <w:jc w:val="left"/>
            </w:pPr>
            <w:r>
              <w:t xml:space="preserve">Grand Total (Gross) – EUR</w:t>
            </w:r>
          </w:p>
        </w:tc>
        <w:tc>
          <w:tcPr/>
          <w:p>
            <w:pPr>
              <w:pStyle w:val="Compact"/>
              <w:jc w:val="left"/>
            </w:pPr>
            <w:r>
              <w:t xml:space="preserve">974,015.00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Any acceptance beyond this period requires written reconfirmation of pricing by GeoTech Engineering Solutions GmbH.</w:t>
      </w:r>
    </w:p>
    <w:p>
      <w:pPr>
        <w:numPr>
          <w:ilvl w:val="0"/>
          <w:numId w:val="1001"/>
        </w:numPr>
        <w:pStyle w:val="Compact"/>
      </w:pPr>
      <w:r>
        <w:rPr>
          <w:bCs/>
          <w:b/>
        </w:rPr>
        <w:t xml:space="preserve">Payment Terms:</w:t>
      </w:r>
      <w:r>
        <w:t xml:space="preserve"> </w:t>
      </w:r>
      <w:r>
        <w:t xml:space="preserve">Payment shall be made in monthly installments of 1/30th of the total contract value, invoiced in arrears at the end of each calendar month. A 10% mobilization advance is due upon written acceptance of this Quotation Estimate. All payments are to be made in EUR via bank transfer to the account specified on the invoice.</w:t>
      </w:r>
    </w:p>
    <w:p>
      <w:pPr>
        <w:numPr>
          <w:ilvl w:val="0"/>
          <w:numId w:val="1001"/>
        </w:numPr>
        <w:pStyle w:val="Compact"/>
      </w:pPr>
      <w:r>
        <w:rPr>
          <w:bCs/>
          <w:b/>
        </w:rPr>
        <w:t xml:space="preserve">Intellectual Property:</w:t>
      </w:r>
      <w:r>
        <w:t xml:space="preserve"> </w:t>
      </w:r>
      <w:r>
        <w:t xml:space="preserve">All models, reports, simulation files, and technical deliverables produced by the Petroleum Engineer under this engagement shall become the exclusive property of Bavaria Energy Resources AG upon full payment. GeoTech Engineering Solutions GmbH retains the right to reference the project in anonymized portfolio materials.</w:t>
      </w:r>
    </w:p>
    <w:p>
      <w:pPr>
        <w:numPr>
          <w:ilvl w:val="0"/>
          <w:numId w:val="1001"/>
        </w:numPr>
        <w:pStyle w:val="Compact"/>
      </w:pPr>
      <w:r>
        <w:rPr>
          <w:bCs/>
          <w:b/>
        </w:rPr>
        <w:t xml:space="preserve">Confidentiality:</w:t>
      </w:r>
      <w:r>
        <w:t xml:space="preserve"> </w:t>
      </w:r>
      <w:r>
        <w:t xml:space="preserve">Both parties agree to maintain strict confidentiality of all subsurface data, production figures, and proprietary information exchanged during the course of this project, in accordance with the German Federal Data Protection Act (BDSG) and the General Data Protection Regulation (GDPR).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operational restrictions in Germany Munich, or pandemics, provided that the affected party notifies the other in writing within five (5) business days.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Federal Republic of Germany. Any disputes shall be submitted to the exclusive jurisdiction of the competent courts in Munich, Germany.</w:t>
      </w:r>
    </w:p>
    <w:p>
      <w:pPr>
        <w:numPr>
          <w:ilvl w:val="0"/>
          <w:numId w:val="1001"/>
        </w:numPr>
        <w:pStyle w:val="Compact"/>
      </w:pPr>
      <w:r>
        <w:rPr>
          <w:bCs/>
          <w:b/>
        </w:rPr>
        <w:t xml:space="preserve">Subcontracting:</w:t>
      </w:r>
      <w:r>
        <w:t xml:space="preserve"> </w:t>
      </w:r>
      <w:r>
        <w:t xml:space="preserve">The Petroleum Engineer may engage specialized subcontractors for laboratory analysis or seismic reprocessing, provided prior written approval is obtained from the client. All subcontractor costs are included in the rates stated above.</w:t>
      </w:r>
    </w:p>
    <w:p>
      <w:pPr>
        <w:numPr>
          <w:ilvl w:val="0"/>
          <w:numId w:val="1001"/>
        </w:numPr>
        <w:pStyle w:val="Compact"/>
      </w:pPr>
      <w:r>
        <w:rPr>
          <w:bCs/>
          <w:b/>
        </w:rPr>
        <w:t xml:space="preserve">Change Orders:</w:t>
      </w:r>
      <w:r>
        <w:t xml:space="preserve"> </w:t>
      </w:r>
      <w:r>
        <w:t xml:space="preserve">Any modification to the scope of work beyond the parameters defined in Section 2 shall be subject to a formal change order, with an adjusted Quotation Estimate issued within ten (10) business days of the change request.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GeoTech Engineering Solutions GmbH to commence the Petroleum Engineer engagement in Germany Munich as described herein. This signature constitutes a binding acceptance of all terms, conditions, and pricing outlined in this document.</w:t>
      </w:r>
    </w:p>
    <w:p>
      <w:pPr>
        <w:pStyle w:val="BodyText"/>
      </w:pPr>
      <w:r>
        <w:rPr>
          <w:bCs/>
          <w:b/>
        </w:rPr>
        <w:t xml:space="preserve">For GeoTech Engineering Solutions GmbH</w:t>
      </w:r>
    </w:p>
    <w:p>
      <w:pPr>
        <w:pStyle w:val="BodyText"/>
      </w:pPr>
      <w:r>
        <w:t xml:space="preserve">Name: Dr. Heinrich Vogel</w:t>
      </w:r>
    </w:p>
    <w:p>
      <w:pPr>
        <w:pStyle w:val="BodyText"/>
      </w:pPr>
      <w:r>
        <w:t xml:space="preserve">Title: Senior Estimator / Managing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Bavaria Energy Resources AG</w:t>
      </w:r>
    </w:p>
    <w:p>
      <w:pPr>
        <w:pStyle w:val="BodyText"/>
      </w:pPr>
      <w:r>
        <w:t xml:space="preserve">Name: Mr. Klaus Brenner</w:t>
      </w:r>
    </w:p>
    <w:p>
      <w:pPr>
        <w:pStyle w:val="BodyText"/>
      </w:pPr>
      <w:r>
        <w:t xml:space="preserve">Title: Head of Operations</w:t>
      </w:r>
    </w:p>
    <w:p>
      <w:pPr>
        <w:pStyle w:val="BodyText"/>
      </w:pPr>
      <w:r>
        <w:t xml:space="preserve">Date: ____________________</w:t>
      </w:r>
    </w:p>
    <w:p>
      <w:pPr>
        <w:pStyle w:val="BodyText"/>
      </w:pPr>
      <w:r>
        <w:t xml:space="preserve">Signature: ____________________</w:t>
      </w:r>
    </w:p>
    <w:p>
      <w:pPr>
        <w:pStyle w:val="BodyText"/>
      </w:pPr>
      <w:r>
        <w:t xml:space="preserve">GeoTech Engineering Solutions GmbH · Industriestraße 42, 80992 Munich, Germany · This Quotation Estimate is issued in duplicate. · Page 1 of 1</w:t>
      </w:r>
    </w:p>
    <w:p>
      <w:pPr>
        <w:pStyle w:val="BodyText"/>
      </w:pPr>
      <w:r>
        <w:t xml:space="preserve">Document Reference: QTE-2025-MUC-0847 · Petroleum Engineer Services · Germany Munich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Germany Munich</dc:title>
  <dc:creator/>
  <dc:language>en</dc:language>
  <cp:keywords/>
  <dcterms:created xsi:type="dcterms:W3CDTF">2026-10-10T05:43:31Z</dcterms:created>
  <dcterms:modified xsi:type="dcterms:W3CDTF">2026-10-10T05:43:31Z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