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Apex Energy Solutions Pvt. Ltd.</w:t>
      </w:r>
    </w:p>
    <w:p>
      <w:pPr>
        <w:pStyle w:val="BodyText"/>
      </w:pPr>
      <w:r>
        <w:t xml:space="preserve">14, Connaught Place, New Delhi – 110001, India</w:t>
      </w:r>
    </w:p>
    <w:p>
      <w:pPr>
        <w:pStyle w:val="BodyText"/>
      </w:pPr>
      <w:r>
        <w:t xml:space="preserve">Phone: +91-11-4567-8900 | Email: estimates@apexenergy.in</w:t>
      </w:r>
    </w:p>
    <w:p>
      <w:pPr>
        <w:pStyle w:val="BodyText"/>
      </w:pPr>
      <w:r>
        <w:t xml:space="preserve">CIN: U65910DL2015PTC284561 | GSTIN: 07AABCA1234F1Z5</w:t>
      </w:r>
    </w:p>
    <w:bookmarkEnd w:id="20"/>
    <w:p>
      <w:pPr>
        <w:pStyle w:val="BodyText"/>
      </w:pPr>
      <w:r>
        <w:rPr>
          <w:bCs/>
          <w:b/>
        </w:rPr>
        <w:t xml:space="preserve">Quotation No.:</w:t>
      </w:r>
      <w:r>
        <w:t xml:space="preserve"> </w:t>
      </w:r>
      <w:r>
        <w:t xml:space="preserve">AES/QE/2025/0472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Rajesh Kumar Sharma</w:t>
      </w:r>
    </w:p>
    <w:p>
      <w:pPr>
        <w:pStyle w:val="BodyText"/>
      </w:pPr>
      <w:r>
        <w:t xml:space="preserve">Director, Bharat Oil &amp; Gas Ventures Ltd.</w:t>
      </w:r>
    </w:p>
    <w:p>
      <w:pPr>
        <w:pStyle w:val="BodyText"/>
      </w:pPr>
      <w:r>
        <w:t xml:space="preserve">22, Bhikaji Cama Place, New Delhi – 110066, India</w:t>
      </w:r>
    </w:p>
    <w:p>
      <w:pPr>
        <w:pStyle w:val="BodyText"/>
      </w:pPr>
      <w:r>
        <w:t xml:space="preserve">1. Subject &amp; Purpose of This Quotation Estimate</w:t>
      </w:r>
    </w:p>
    <w:p>
      <w:pPr>
        <w:pStyle w:val="BodyText"/>
      </w:pPr>
      <w:r>
        <w:t xml:space="preserve">This</w:t>
      </w:r>
      <w:r>
        <w:t xml:space="preserve"> </w:t>
      </w:r>
      <w:r>
        <w:t xml:space="preserve">Quotation Estimate</w:t>
      </w:r>
      <w:r>
        <w:t xml:space="preserve"> </w:t>
      </w:r>
      <w:r>
        <w:t xml:space="preserve">is issued by Apex Energy Solutions Pvt. Ltd. in response to the formal request for professional</w:t>
      </w:r>
      <w:r>
        <w:t xml:space="preserve"> </w:t>
      </w:r>
      <w:r>
        <w:t xml:space="preserve">Petroleum Engineer</w:t>
      </w:r>
      <w:r>
        <w:t xml:space="preserve"> </w:t>
      </w:r>
      <w:r>
        <w:t xml:space="preserve">services required by Bharat Oil &amp; Gas Ventures Ltd. for the exploration, appraisal, and production optimization of hydrocarbon reserves located in the operational zones within</w:t>
      </w:r>
      <w:r>
        <w:t xml:space="preserve"> </w:t>
      </w:r>
      <w:r>
        <w:t xml:space="preserve">India New Delhi</w:t>
      </w:r>
      <w:r>
        <w:t xml:space="preserve"> </w:t>
      </w:r>
      <w:r>
        <w:t xml:space="preserve">and its surrounding geological basins. This document outlines the complete scope of work, professional deliverables, fee structure, and commercial terms governing the engagement of a senior</w:t>
      </w:r>
      <w:r>
        <w:t xml:space="preserve"> </w:t>
      </w:r>
      <w:r>
        <w:t xml:space="preserve">Petroleum Engineer</w:t>
      </w:r>
      <w:r>
        <w:t xml:space="preserve"> </w:t>
      </w:r>
      <w:r>
        <w:t xml:space="preserve">and supporting technical team. All pricing in this</w:t>
      </w:r>
      <w:r>
        <w:t xml:space="preserve"> </w:t>
      </w:r>
      <w:r>
        <w:t xml:space="preserve">Quotation Estimate</w:t>
      </w:r>
      <w:r>
        <w:t xml:space="preserve"> </w:t>
      </w:r>
      <w:r>
        <w:t xml:space="preserve">is quoted in Indian Rupees (INR) and is subject to the terms and conditions specified herein.</w:t>
      </w:r>
    </w:p>
    <w:p>
      <w:pPr>
        <w:pStyle w:val="BodyText"/>
      </w:pPr>
      <w:r>
        <w:t xml:space="preserve">2. Scope of Work – Petroleum Engineer Services</w:t>
      </w:r>
    </w:p>
    <w:p>
      <w:pPr>
        <w:pStyle w:val="BodyText"/>
      </w:pPr>
      <w:r>
        <w:t xml:space="preserve">The</w:t>
      </w:r>
      <w:r>
        <w:t xml:space="preserve"> </w:t>
      </w:r>
      <w:r>
        <w:t xml:space="preserve">Petroleum Engineer</w:t>
      </w:r>
      <w:r>
        <w:t xml:space="preserve"> </w:t>
      </w:r>
      <w:r>
        <w:t xml:space="preserve">engagement encompasses the following technical and operational deliverables, all to be executed in compliance with the regulations set forth by the Ministry of Petroleum and Natural Gas, Government of India, and the Oil and Natural Gas Commission (ONGC) guidelines applicable to operations in</w:t>
      </w:r>
      <w:r>
        <w:t xml:space="preserve"> </w:t>
      </w:r>
      <w:r>
        <w:t xml:space="preserve">India New Delhi</w:t>
      </w:r>
      <w:r>
        <w:t xml:space="preserve"> </w:t>
      </w:r>
      <w:r>
        <w:t xml:space="preserve">and adjacent regions:</w:t>
      </w:r>
    </w:p>
    <w:p>
      <w:pPr>
        <w:numPr>
          <w:ilvl w:val="0"/>
          <w:numId w:val="1001"/>
        </w:numPr>
        <w:pStyle w:val="Compact"/>
      </w:pPr>
      <w:r>
        <w:rPr>
          <w:bCs/>
          <w:b/>
        </w:rPr>
        <w:t xml:space="preserve">Reservoir Characterization &amp; Modeling:</w:t>
      </w:r>
      <w:r>
        <w:t xml:space="preserve"> </w:t>
      </w:r>
      <w:r>
        <w:t xml:space="preserve">Comprehensive geological and geophysical analysis of subsurface formations, including seismic data interpretation, well log analysis, and 3D reservoir modeling to determine hydrocarbon potential and recovery factors.</w:t>
      </w:r>
    </w:p>
    <w:p>
      <w:pPr>
        <w:numPr>
          <w:ilvl w:val="0"/>
          <w:numId w:val="1001"/>
        </w:numPr>
        <w:pStyle w:val="Compact"/>
      </w:pPr>
      <w:r>
        <w:rPr>
          <w:bCs/>
          <w:b/>
        </w:rPr>
        <w:t xml:space="preserve">Well Planning &amp; Drilling Optimization:</w:t>
      </w:r>
      <w:r>
        <w:t xml:space="preserve"> </w:t>
      </w:r>
      <w:r>
        <w:t xml:space="preserve">Design and engineering of exploration and production wells, including casing program design, cementing plans, and drilling fluid recommendations tailored to the specific geological conditions of the target basin.</w:t>
      </w:r>
    </w:p>
    <w:p>
      <w:pPr>
        <w:numPr>
          <w:ilvl w:val="0"/>
          <w:numId w:val="1001"/>
        </w:numPr>
        <w:pStyle w:val="Compact"/>
      </w:pPr>
      <w:r>
        <w:rPr>
          <w:bCs/>
          <w:b/>
        </w:rPr>
        <w:t xml:space="preserve">Production Enhancement &amp; Decline Analysis:</w:t>
      </w:r>
      <w:r>
        <w:t xml:space="preserve"> </w:t>
      </w:r>
      <w:r>
        <w:t xml:space="preserve">Development of Enhanced Oil Recovery (EOR) strategies, waterflood optimization, and production decline curve analysis to maximize ultimate recovery from existing producing wells.</w:t>
      </w:r>
    </w:p>
    <w:p>
      <w:pPr>
        <w:numPr>
          <w:ilvl w:val="0"/>
          <w:numId w:val="1001"/>
        </w:numPr>
        <w:pStyle w:val="Compact"/>
      </w:pPr>
      <w:r>
        <w:rPr>
          <w:bCs/>
          <w:b/>
        </w:rPr>
        <w:t xml:space="preserve">Completion &amp; Workover Engineering:</w:t>
      </w:r>
      <w:r>
        <w:t xml:space="preserve"> </w:t>
      </w:r>
      <w:r>
        <w:t xml:space="preserve">Detailed engineering design for well completions, perforation programs, and workover operations to ensure optimal flow rates and well integrity.</w:t>
      </w:r>
    </w:p>
    <w:p>
      <w:pPr>
        <w:numPr>
          <w:ilvl w:val="0"/>
          <w:numId w:val="1001"/>
        </w:numPr>
        <w:pStyle w:val="Compact"/>
      </w:pPr>
      <w:r>
        <w:rPr>
          <w:bCs/>
          <w:b/>
        </w:rPr>
        <w:t xml:space="preserve">Regulatory Compliance &amp; Reporting:</w:t>
      </w:r>
      <w:r>
        <w:t xml:space="preserve"> </w:t>
      </w:r>
      <w:r>
        <w:t xml:space="preserve">Preparation of technical reports, environmental impact assessments, and regulatory submissions as mandated for petroleum operations in</w:t>
      </w:r>
      <w:r>
        <w:t xml:space="preserve"> </w:t>
      </w:r>
      <w:r>
        <w:t xml:space="preserve">India New Delhi</w:t>
      </w:r>
      <w:r>
        <w:t xml:space="preserve"> </w:t>
      </w:r>
      <w:r>
        <w:t xml:space="preserve">and the broader National Capital Region.</w:t>
      </w:r>
    </w:p>
    <w:p>
      <w:pPr>
        <w:numPr>
          <w:ilvl w:val="0"/>
          <w:numId w:val="1001"/>
        </w:numPr>
        <w:pStyle w:val="Compact"/>
      </w:pPr>
      <w:r>
        <w:rPr>
          <w:bCs/>
          <w:b/>
        </w:rPr>
        <w:t xml:space="preserve">Technical Advisory &amp; Site Supervision:</w:t>
      </w:r>
      <w:r>
        <w:t xml:space="preserve"> </w:t>
      </w:r>
      <w:r>
        <w:t xml:space="preserve">On-site supervision of drilling and production activities, with a minimum of 120 man-days allocated for field presence at designated operational sites.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Petroleum Engineer – Professional Consultancy (Reservoir Modeling, Well Planning, EOR Strategy)</w:t>
            </w:r>
          </w:p>
        </w:tc>
        <w:tc>
          <w:tcPr/>
          <w:p>
            <w:pPr>
              <w:pStyle w:val="Compact"/>
              <w:jc w:val="left"/>
            </w:pPr>
            <w:r>
              <w:t xml:space="preserve">120 Man-Days</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Junior Petroleum Engineer – Data Analysis &amp; Report Preparation</w:t>
            </w:r>
          </w:p>
        </w:tc>
        <w:tc>
          <w:tcPr/>
          <w:p>
            <w:pPr>
              <w:pStyle w:val="Compact"/>
              <w:jc w:val="left"/>
            </w:pPr>
            <w:r>
              <w:t xml:space="preserve">200 Man-Days</w:t>
            </w:r>
          </w:p>
        </w:tc>
        <w:tc>
          <w:tcPr/>
          <w:p>
            <w:pPr>
              <w:pStyle w:val="Compact"/>
              <w:jc w:val="left"/>
            </w:pPr>
            <w:r>
              <w:t xml:space="preserve">₹ 22,000</w:t>
            </w:r>
          </w:p>
        </w:tc>
        <w:tc>
          <w:tcPr/>
          <w:p>
            <w:pPr>
              <w:pStyle w:val="Compact"/>
              <w:jc w:val="left"/>
            </w:pPr>
            <w:r>
              <w:t xml:space="preserve">₹ 44,00,000</w:t>
            </w:r>
          </w:p>
        </w:tc>
      </w:tr>
      <w:tr>
        <w:tc>
          <w:tcPr/>
          <w:p>
            <w:pPr>
              <w:pStyle w:val="Compact"/>
              <w:jc w:val="left"/>
            </w:pPr>
            <w:r>
              <w:t xml:space="preserve">3</w:t>
            </w:r>
          </w:p>
        </w:tc>
        <w:tc>
          <w:tcPr/>
          <w:p>
            <w:pPr>
              <w:pStyle w:val="Compact"/>
              <w:jc w:val="left"/>
            </w:pPr>
            <w:r>
              <w:t xml:space="preserve">Geophysical &amp; Seismic Data Interpretation Services</w:t>
            </w:r>
          </w:p>
        </w:tc>
        <w:tc>
          <w:tcPr/>
          <w:p>
            <w:pPr>
              <w:pStyle w:val="Compact"/>
              <w:jc w:val="left"/>
            </w:pPr>
            <w:r>
              <w:t xml:space="preserve">1 Lot</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4</w:t>
            </w:r>
          </w:p>
        </w:tc>
        <w:tc>
          <w:tcPr/>
          <w:p>
            <w:pPr>
              <w:pStyle w:val="Compact"/>
              <w:jc w:val="left"/>
            </w:pPr>
            <w:r>
              <w:t xml:space="preserve">3D Reservoir Simulation &amp; Numerical Modeling (Software License &amp; Execution)</w:t>
            </w:r>
          </w:p>
        </w:tc>
        <w:tc>
          <w:tcPr/>
          <w:p>
            <w:pPr>
              <w:pStyle w:val="Compact"/>
              <w:jc w:val="left"/>
            </w:pPr>
            <w:r>
              <w:t xml:space="preserve">1 Lot</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5</w:t>
            </w:r>
          </w:p>
        </w:tc>
        <w:tc>
          <w:tcPr/>
          <w:p>
            <w:pPr>
              <w:pStyle w:val="Compact"/>
              <w:jc w:val="left"/>
            </w:pPr>
            <w:r>
              <w:t xml:space="preserve">On-Site Supervision &amp; Field Deployment (Travel, Accommodation, Per Diem – India New Delhi &amp; Field Sites)</w:t>
            </w:r>
          </w:p>
        </w:tc>
        <w:tc>
          <w:tcPr/>
          <w:p>
            <w:pPr>
              <w:pStyle w:val="Compact"/>
              <w:jc w:val="left"/>
            </w:pPr>
            <w:r>
              <w:t xml:space="preserve">120 Man-Days</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6</w:t>
            </w:r>
          </w:p>
        </w:tc>
        <w:tc>
          <w:tcPr/>
          <w:p>
            <w:pPr>
              <w:pStyle w:val="Compact"/>
              <w:jc w:val="left"/>
            </w:pPr>
            <w:r>
              <w:t xml:space="preserve">Regulatory Filings, Environmental Compliance &amp; Technical Reporting</w:t>
            </w:r>
          </w:p>
        </w:tc>
        <w:tc>
          <w:tcPr/>
          <w:p>
            <w:pPr>
              <w:pStyle w:val="Compact"/>
              <w:jc w:val="left"/>
            </w:pPr>
            <w:r>
              <w:t xml:space="preserve">1 Lot</w:t>
            </w:r>
          </w:p>
        </w:tc>
        <w:tc>
          <w:tcPr/>
          <w:p>
            <w:pPr>
              <w:pStyle w:val="Compact"/>
              <w:jc w:val="left"/>
            </w:pPr>
            <w:r>
              <w:t xml:space="preserve">₹ 6,50,000</w:t>
            </w:r>
          </w:p>
        </w:tc>
        <w:tc>
          <w:tcPr/>
          <w:p>
            <w:pPr>
              <w:pStyle w:val="Compact"/>
              <w:jc w:val="left"/>
            </w:pPr>
            <w:r>
              <w:t xml:space="preserve">₹ 6,50,000</w:t>
            </w:r>
          </w:p>
        </w:tc>
      </w:tr>
      <w:tr>
        <w:tc>
          <w:tcPr/>
          <w:p>
            <w:pPr>
              <w:pStyle w:val="Compact"/>
              <w:jc w:val="left"/>
            </w:pPr>
            <w:r>
              <w:t xml:space="preserve">7</w:t>
            </w:r>
          </w:p>
        </w:tc>
        <w:tc>
          <w:tcPr/>
          <w:p>
            <w:pPr>
              <w:pStyle w:val="Compact"/>
              <w:jc w:val="left"/>
            </w:pPr>
            <w:r>
              <w:t xml:space="preserve">Project Management, Coordination &amp; Quality Assurance</w:t>
            </w:r>
          </w:p>
        </w:tc>
        <w:tc>
          <w:tcPr/>
          <w:p>
            <w:pPr>
              <w:pStyle w:val="Compact"/>
              <w:jc w:val="left"/>
            </w:pPr>
            <w:r>
              <w:t xml:space="preserve">1 Lot</w:t>
            </w:r>
          </w:p>
        </w:tc>
        <w:tc>
          <w:tcPr/>
          <w:p>
            <w:pPr>
              <w:pStyle w:val="Compact"/>
              <w:jc w:val="left"/>
            </w:pPr>
            <w:r>
              <w:t xml:space="preserve">₹ 5,00,000</w:t>
            </w:r>
          </w:p>
        </w:tc>
        <w:tc>
          <w:tcPr/>
          <w:p>
            <w:pPr>
              <w:pStyle w:val="Compact"/>
              <w:jc w:val="left"/>
            </w:pPr>
            <w:r>
              <w:t xml:space="preserve">₹ 5,00,000</w:t>
            </w:r>
          </w:p>
        </w:tc>
      </w:tr>
      <w:tr>
        <w:tc>
          <w:tcPr/>
          <w:p>
            <w:pPr>
              <w:pStyle w:val="Compact"/>
              <w:jc w:val="left"/>
            </w:pPr>
            <w:r>
              <w:t xml:space="preserve">8</w:t>
            </w:r>
          </w:p>
        </w:tc>
        <w:tc>
          <w:tcPr/>
          <w:p>
            <w:pPr>
              <w:pStyle w:val="Compact"/>
              <w:jc w:val="left"/>
            </w:pPr>
            <w:r>
              <w:t xml:space="preserve">Contingency &amp; Unforeseen Technical Requirements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 7,48,000</w:t>
            </w:r>
          </w:p>
        </w:tc>
      </w:tr>
      <w:tr>
        <w:tc>
          <w:tcPr>
            <w:gridSpan w:val="4"/>
          </w:tcPr>
          <w:p>
            <w:pPr>
              <w:pStyle w:val="Compact"/>
              <w:jc w:val="right"/>
            </w:pPr>
            <w:r>
              <w:t xml:space="preserve">Subtotal (INR)</w:t>
            </w:r>
          </w:p>
        </w:tc>
        <w:tc>
          <w:tcPr/>
          <w:p>
            <w:pPr>
              <w:pStyle w:val="Compact"/>
              <w:jc w:val="left"/>
            </w:pPr>
            <w:r>
              <w:t xml:space="preserve">₹ 1,57,68,000</w:t>
            </w:r>
          </w:p>
        </w:tc>
      </w:tr>
      <w:tr>
        <w:tc>
          <w:tcPr>
            <w:gridSpan w:val="4"/>
          </w:tcPr>
          <w:p>
            <w:pPr>
              <w:pStyle w:val="Compact"/>
              <w:jc w:val="right"/>
            </w:pPr>
            <w:r>
              <w:t xml:space="preserve">GST @ 18% (as applicable in India New Delhi jurisdiction)</w:t>
            </w:r>
          </w:p>
        </w:tc>
        <w:tc>
          <w:tcPr/>
          <w:p>
            <w:pPr>
              <w:pStyle w:val="Compact"/>
              <w:jc w:val="left"/>
            </w:pPr>
            <w:r>
              <w:t xml:space="preserve">₹ 28,38,240</w:t>
            </w:r>
          </w:p>
        </w:tc>
      </w:tr>
      <w:tr>
        <w:tc>
          <w:tcPr>
            <w:gridSpan w:val="4"/>
          </w:tcPr>
          <w:p>
            <w:pPr>
              <w:pStyle w:val="Compact"/>
              <w:jc w:val="right"/>
            </w:pPr>
            <w:r>
              <w:t xml:space="preserve">Grand Total (INR)</w:t>
            </w:r>
          </w:p>
        </w:tc>
        <w:tc>
          <w:tcPr/>
          <w:p>
            <w:pPr>
              <w:pStyle w:val="Compact"/>
              <w:jc w:val="left"/>
            </w:pPr>
            <w:r>
              <w:t xml:space="preserve">₹ 1,86,06,240</w:t>
            </w:r>
          </w:p>
        </w:tc>
      </w:tr>
    </w:tbl>
    <w:p>
      <w:pPr>
        <w:pStyle w:val="BodyText"/>
      </w:pPr>
      <w:r>
        <w:rPr>
          <w:iCs/>
          <w:i/>
        </w:rPr>
        <w:t xml:space="preserve">Grand Total in words: One Crore Eighty-Six Lakh Six Thousand Two Hundred and Forty Indian Rupees Only.</w:t>
      </w:r>
    </w:p>
    <w:p>
      <w:pPr>
        <w:pStyle w:val="BodyText"/>
      </w:pPr>
      <w:r>
        <w:t xml:space="preserve">4. Payment Terms &amp; Schedule</w:t>
      </w:r>
    </w:p>
    <w:p>
      <w:pPr>
        <w:numPr>
          <w:ilvl w:val="0"/>
          <w:numId w:val="1002"/>
        </w:numPr>
        <w:pStyle w:val="Compact"/>
      </w:pPr>
      <w:r>
        <w:rPr>
          <w:bCs/>
          <w:b/>
        </w:rPr>
        <w:t xml:space="preserve">Advance Payment:</w:t>
      </w:r>
      <w:r>
        <w:t xml:space="preserve"> </w:t>
      </w:r>
      <w:r>
        <w:t xml:space="preserve">30% of the total</w:t>
      </w:r>
      <w:r>
        <w:t xml:space="preserve"> </w:t>
      </w:r>
      <w:r>
        <w:t xml:space="preserve">Quotation Estimate</w:t>
      </w:r>
      <w:r>
        <w:t xml:space="preserve"> </w:t>
      </w:r>
      <w:r>
        <w:t xml:space="preserve">value upon execution of the service agreement and receipt of the advance invoice.</w:t>
      </w:r>
    </w:p>
    <w:p>
      <w:pPr>
        <w:numPr>
          <w:ilvl w:val="0"/>
          <w:numId w:val="1002"/>
        </w:numPr>
        <w:pStyle w:val="Compact"/>
      </w:pPr>
      <w:r>
        <w:rPr>
          <w:bCs/>
          <w:b/>
        </w:rPr>
        <w:t xml:space="preserve">Milestone Payments:</w:t>
      </w:r>
      <w:r>
        <w:t xml:space="preserve"> </w:t>
      </w:r>
      <w:r>
        <w:t xml:space="preserve">40% payable in two equal installments upon completion of (a) reservoir characterization and well planning deliverables, and (b) production optimization and EOR strategy deliverables.</w:t>
      </w:r>
    </w:p>
    <w:p>
      <w:pPr>
        <w:numPr>
          <w:ilvl w:val="0"/>
          <w:numId w:val="1002"/>
        </w:numPr>
        <w:pStyle w:val="Compact"/>
      </w:pPr>
      <w:r>
        <w:rPr>
          <w:bCs/>
          <w:b/>
        </w:rPr>
        <w:t xml:space="preserve">Final Payment:</w:t>
      </w:r>
      <w:r>
        <w:t xml:space="preserve"> </w:t>
      </w:r>
      <w:r>
        <w:t xml:space="preserve">30% payable within 15 working days of successful handover of all final reports, regulatory submissions, and closure documentation.</w:t>
      </w:r>
    </w:p>
    <w:p>
      <w:pPr>
        <w:numPr>
          <w:ilvl w:val="0"/>
          <w:numId w:val="1002"/>
        </w:numPr>
        <w:pStyle w:val="Compact"/>
      </w:pPr>
      <w:r>
        <w:t xml:space="preserve">All payments shall be made via NEFT/RTGS to the bank account of Apex Energy Solutions Pvt. Ltd., New Delhi, India. Invoices shall be raised in accordance with the GST regulations applicable in</w:t>
      </w:r>
      <w:r>
        <w:t xml:space="preserve"> </w:t>
      </w:r>
      <w:r>
        <w:t xml:space="preserve">India New Delhi</w:t>
      </w:r>
      <w:r>
        <w:t xml:space="preserve">.</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market conditions, fuel surcharges, or regulatory changes.</w:t>
      </w:r>
    </w:p>
    <w:p>
      <w:pPr>
        <w:numPr>
          <w:ilvl w:val="0"/>
          <w:numId w:val="1003"/>
        </w:numPr>
        <w:pStyle w:val="Compact"/>
      </w:pPr>
      <w:r>
        <w:t xml:space="preserve">The</w:t>
      </w:r>
      <w:r>
        <w:t xml:space="preserve"> </w:t>
      </w:r>
      <w:r>
        <w:t xml:space="preserve">Petroleum Engineer</w:t>
      </w:r>
      <w:r>
        <w:t xml:space="preserve"> </w:t>
      </w:r>
      <w:r>
        <w:t xml:space="preserve">and all supporting personnel shall be bound by strict confidentiality and non-disclosure agreements (NDA) covering all subsurface data, production figures, and proprietary information of the client.</w:t>
      </w:r>
    </w:p>
    <w:p>
      <w:pPr>
        <w:numPr>
          <w:ilvl w:val="0"/>
          <w:numId w:val="1003"/>
        </w:numPr>
        <w:pStyle w:val="Compact"/>
      </w:pPr>
      <w:r>
        <w:t xml:space="preserve">All work shall be performed in accordance with the Indian Petroleum and Natural Gas Act, 1999, and applicable safety standards set by the Directorate General of Factory Advice Service and Labour Engineering (DGFASLE).</w:t>
      </w:r>
    </w:p>
    <w:p>
      <w:pPr>
        <w:numPr>
          <w:ilvl w:val="0"/>
          <w:numId w:val="1003"/>
        </w:numPr>
        <w:pStyle w:val="Compact"/>
      </w:pPr>
      <w:r>
        <w:t xml:space="preserve">Any change in scope, additional man-days, or unforeseen geological complications shall be subject to a separate written amendment to this</w:t>
      </w:r>
      <w:r>
        <w:t xml:space="preserve"> </w:t>
      </w:r>
      <w:r>
        <w:t xml:space="preserve">Quotation Estimate</w:t>
      </w:r>
      <w:r>
        <w:t xml:space="preserve">, mutually agreed upon by both parties.</w:t>
      </w:r>
    </w:p>
    <w:p>
      <w:pPr>
        <w:numPr>
          <w:ilvl w:val="0"/>
          <w:numId w:val="1003"/>
        </w:numPr>
        <w:pStyle w:val="Compact"/>
      </w:pPr>
      <w:r>
        <w:t xml:space="preserve">Disputes arising from this engagement shall be resolved through arbitration in</w:t>
      </w:r>
      <w:r>
        <w:t xml:space="preserve"> </w:t>
      </w:r>
      <w:r>
        <w:t xml:space="preserve">India New Delhi</w:t>
      </w:r>
      <w:r>
        <w:t xml:space="preserve"> </w:t>
      </w:r>
      <w:r>
        <w:t xml:space="preserve">in accordance with the Arbitration and Conciliation Act, 1996.</w:t>
      </w:r>
    </w:p>
    <w:p>
      <w:pPr>
        <w:numPr>
          <w:ilvl w:val="0"/>
          <w:numId w:val="1003"/>
        </w:numPr>
        <w:pStyle w:val="Compact"/>
      </w:pPr>
      <w:r>
        <w:t xml:space="preserve">Apex Energy Solutions Pvt. Ltd. shall maintain professional indemnity insurance of not less than INR 5 Crores for the duration of the engagement.</w:t>
      </w:r>
    </w:p>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for the engagement of the</w:t>
      </w:r>
      <w:r>
        <w:t xml:space="preserve"> </w:t>
      </w:r>
      <w:r>
        <w:t xml:space="preserve">Petroleum Engineer</w:t>
      </w:r>
      <w:r>
        <w:t xml:space="preserve"> </w:t>
      </w:r>
      <w:r>
        <w:t xml:space="preserve">team for operations in</w:t>
      </w:r>
      <w:r>
        <w:t xml:space="preserve"> </w:t>
      </w:r>
      <w:r>
        <w:t xml:space="preserve">India New Delhi</w:t>
      </w:r>
      <w:r>
        <w:t xml:space="preserve"> </w:t>
      </w:r>
      <w:r>
        <w:t xml:space="preserve">and associated field locations.</w:t>
      </w:r>
    </w:p>
    <w:p>
      <w:pPr>
        <w:pStyle w:val="BodyText"/>
      </w:pPr>
      <w:r>
        <w:rPr>
          <w:bCs/>
          <w:b/>
        </w:rPr>
        <w:t xml:space="preserve">For Apex Energy Solutions Pvt. Ltd.</w:t>
      </w:r>
      <w:r>
        <w:br/>
      </w:r>
      <w:r>
        <w:t xml:space="preserve">Authorized Signatory</w:t>
      </w:r>
      <w:r>
        <w:br/>
      </w:r>
      <w:r>
        <w:t xml:space="preserve">Name: Dr. Anil Mehta, VP – Engineering</w:t>
      </w:r>
      <w:r>
        <w:br/>
      </w:r>
      <w:r>
        <w:t xml:space="preserve">Date: _______________</w:t>
      </w:r>
    </w:p>
    <w:p>
      <w:pPr>
        <w:pStyle w:val="BodyText"/>
      </w:pPr>
      <w:r>
        <w:rPr>
          <w:bCs/>
          <w:b/>
        </w:rPr>
        <w:t xml:space="preserve">For Bharat Oil &amp; Gas Ventures Ltd.</w:t>
      </w:r>
      <w:r>
        <w:br/>
      </w:r>
      <w:r>
        <w:t xml:space="preserve">Authorized Signatory</w:t>
      </w:r>
      <w:r>
        <w:br/>
      </w:r>
      <w:r>
        <w:t xml:space="preserve">Name: Mr. Rajesh Kumar Sharma, Director</w:t>
      </w:r>
      <w:r>
        <w:br/>
      </w:r>
      <w:r>
        <w:t xml:space="preserve">Date: _______________</w:t>
      </w:r>
    </w:p>
    <w:p>
      <w:pPr>
        <w:pStyle w:val="BodyText"/>
      </w:pPr>
      <w:r>
        <w:t xml:space="preserve">This Quotation Estimate document is generated electronically and is valid without a physical stamp. For any clarification regarding the Petroleum Engineer services or the commercial terms, please contact the undersigned at estimates@apexenergy.in or +91-11-4567-8900. All operations referenced are subject to the regulatory framework governing petroleum activities in India New Delhi and the National Capital Region.</w:t>
      </w:r>
    </w:p>
    <w:p>
      <w:pPr>
        <w:pStyle w:val="BodyText"/>
      </w:pPr>
      <w:r>
        <w:t xml:space="preserve">Document Reference: AES/QE/2025/0472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India New Delhi</dc:title>
  <dc:creator/>
  <dc:language>en</dc:language>
  <cp:keywords/>
  <dcterms:created xsi:type="dcterms:W3CDTF">2026-10-10T02:36:02Z</dcterms:created>
  <dcterms:modified xsi:type="dcterms:W3CDTF">2026-10-10T02:36:02Z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