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Sub-Saharan Energy Consulting Ltd.</w:t>
      </w:r>
    </w:p>
    <w:p>
      <w:pPr>
        <w:pStyle w:val="BodyText"/>
      </w:pPr>
      <w:r>
        <w:t xml:space="preserve">14 Boulevard de la Paix, Cocody, Abidjan, Ivory Coast</w:t>
      </w:r>
    </w:p>
    <w:p>
      <w:pPr>
        <w:pStyle w:val="BodyText"/>
      </w:pPr>
      <w:r>
        <w:t xml:space="preserve">Tel: +225 27 22 45 67 89 | Email: info@ssenergyconsulting.ci</w:t>
      </w:r>
    </w:p>
    <w:p>
      <w:pPr>
        <w:pStyle w:val="BodyText"/>
      </w:pPr>
      <w:r>
        <w:t xml:space="preserve">RC: CI-ABJ-2019-B-4521 | NIF: 0045218976</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QTE-2025-PE-0087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Ivory Coast Abidjan, Grand-Bassam &amp; Offshore Block CI-12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Abidjan, Ivory Coast</w:t>
      </w:r>
    </w:p>
    <w:p>
      <w:pPr>
        <w:pStyle w:val="BodyText"/>
      </w:pPr>
      <w:r>
        <w:rPr>
          <w:bCs/>
          <w:b/>
        </w:rPr>
        <w:t xml:space="preserve">Contact Person:</w:t>
      </w:r>
      <w:r>
        <w:t xml:space="preserve"> </w:t>
      </w:r>
      <w:r>
        <w:t xml:space="preserve">[Name &amp; Title]</w:t>
      </w:r>
    </w:p>
    <w:p>
      <w:pPr>
        <w:pStyle w:val="BodyText"/>
      </w:pPr>
      <w:r>
        <w:rPr>
          <w:bCs/>
          <w:b/>
        </w:rPr>
        <w:t xml:space="preserve">Reference No.:</w:t>
      </w:r>
      <w:r>
        <w:t xml:space="preserve"> </w:t>
      </w:r>
      <w:r>
        <w:t xml:space="preserve">[Client Reference]</w:t>
      </w:r>
    </w:p>
    <w:bookmarkEnd w:id="22"/>
    <w:p>
      <w:pPr>
        <w:pStyle w:val="BodyText"/>
      </w:pPr>
      <w:r>
        <w:t xml:space="preserve">1. SCOPE OF SERVICES – PETROLEUM ENGINEER CONSULTANCY</w:t>
      </w:r>
    </w:p>
    <w:p>
      <w:pPr>
        <w:pStyle w:val="BodyText"/>
      </w:pPr>
      <w:r>
        <w:t xml:space="preserve">This Quotation Estimate is issued by Sub-Saharan Energy Consulting Ltd. to provide comprehensive professional services rendered by a qualified Petroleum Engineer for the client's upstream hydrocarbon operations in Ivory Coast Abidjan. The Petroleum Engineer engaged under this Quotation Estimate shall hold a minimum of ten (10) years of progressive experience in reservoir engineering, well completion design, production optimization, and subsurface analysis, with demonstrated expertise in West African sedimentary basins, including the Gulf of Guinea and the onshore/offshore blocks of the Ivory Coast.</w:t>
      </w:r>
    </w:p>
    <w:p>
      <w:pPr>
        <w:pStyle w:val="BodyText"/>
      </w:pPr>
      <w:r>
        <w:t xml:space="preserve">The scope of work covered by this Quotation Estimate includes, but is not limited to: reservoir characterization and static/dynamic modeling; well performance analysis and decline curve forecasting; production optimization studies for existing wells in the Ivory Coast Abidjan operational zone; completion and workover design reviews; artificial lift system selection and sizing; water management and conformance improvement planning; and preparation of technical reports in compliance with the regulatory requirements of the Ivorian Hydrocarbons Regulatory Authority (ARHC).</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Petroleum Engineer Services</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Senior Petroleum Engineer – Reservoir Characterization &amp; Static Modeling (on-site, Ivory Coast Abidjan)</w:t>
            </w:r>
          </w:p>
        </w:tc>
        <w:tc>
          <w:tcPr/>
          <w:p>
            <w:pPr>
              <w:pStyle w:val="Compact"/>
              <w:jc w:val="left"/>
            </w:pPr>
            <w:r>
              <w:t xml:space="preserve">30 days</w:t>
            </w:r>
          </w:p>
        </w:tc>
        <w:tc>
          <w:tcPr/>
          <w:p>
            <w:pPr>
              <w:pStyle w:val="Compact"/>
              <w:jc w:val="left"/>
            </w:pPr>
            <w:r>
              <w:t xml:space="preserve">850,000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Petroleum Engineer – Well Performance Analysis &amp; Production Optimization (on-site)</w:t>
            </w:r>
          </w:p>
        </w:tc>
        <w:tc>
          <w:tcPr/>
          <w:p>
            <w:pPr>
              <w:pStyle w:val="Compact"/>
              <w:jc w:val="left"/>
            </w:pPr>
            <w:r>
              <w:t xml:space="preserve">20 days</w:t>
            </w:r>
          </w:p>
        </w:tc>
        <w:tc>
          <w:tcPr/>
          <w:p>
            <w:pPr>
              <w:pStyle w:val="Compact"/>
              <w:jc w:val="left"/>
            </w:pPr>
            <w:r>
              <w:t xml:space="preserve">850,000</w:t>
            </w:r>
          </w:p>
        </w:tc>
        <w:tc>
          <w:tcPr/>
          <w:p>
            <w:pPr>
              <w:pStyle w:val="Compact"/>
              <w:jc w:val="left"/>
            </w:pPr>
            <w:r>
              <w:t xml:space="preserve">17,000,000</w:t>
            </w:r>
          </w:p>
        </w:tc>
      </w:tr>
      <w:tr>
        <w:tc>
          <w:tcPr/>
          <w:p>
            <w:pPr>
              <w:pStyle w:val="Compact"/>
              <w:jc w:val="left"/>
            </w:pPr>
            <w:r>
              <w:t xml:space="preserve">3</w:t>
            </w:r>
          </w:p>
        </w:tc>
        <w:tc>
          <w:tcPr/>
          <w:p>
            <w:pPr>
              <w:pStyle w:val="Compact"/>
              <w:jc w:val="left"/>
            </w:pPr>
            <w:r>
              <w:t xml:space="preserve">Petroleum Engineer – Completion &amp; Workover Design Review (on-site + remote)</w:t>
            </w:r>
          </w:p>
        </w:tc>
        <w:tc>
          <w:tcPr/>
          <w:p>
            <w:pPr>
              <w:pStyle w:val="Compact"/>
              <w:jc w:val="left"/>
            </w:pPr>
            <w:r>
              <w:t xml:space="preserve">15 days</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4</w:t>
            </w:r>
          </w:p>
        </w:tc>
        <w:tc>
          <w:tcPr/>
          <w:p>
            <w:pPr>
              <w:pStyle w:val="Compact"/>
              <w:jc w:val="left"/>
            </w:pPr>
            <w:r>
              <w:t xml:space="preserve">Petroleum Engineer – Artificial Lift Selection &amp; Sizing Study</w:t>
            </w:r>
          </w:p>
        </w:tc>
        <w:tc>
          <w:tcPr/>
          <w:p>
            <w:pPr>
              <w:pStyle w:val="Compact"/>
              <w:jc w:val="left"/>
            </w:pPr>
            <w:r>
              <w:t xml:space="preserve">10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Petroleum Engineer – Water Management &amp; Conformance Improvement Plan</w:t>
            </w:r>
          </w:p>
        </w:tc>
        <w:tc>
          <w:tcPr/>
          <w:p>
            <w:pPr>
              <w:pStyle w:val="Compact"/>
              <w:jc w:val="left"/>
            </w:pPr>
            <w:r>
              <w:t xml:space="preserve">10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Petroleum Engineer – Technical Reporting &amp; ARHC Compliance Documentation</w:t>
            </w:r>
          </w:p>
        </w:tc>
        <w:tc>
          <w:tcPr/>
          <w:p>
            <w:pPr>
              <w:pStyle w:val="Compact"/>
              <w:jc w:val="left"/>
            </w:pPr>
            <w:r>
              <w:t xml:space="preserve">10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Travel, Accommodation &amp; Per Diem – Petroleum Engineer (Ivory Coast Abidjan, 95 days)</w:t>
            </w:r>
          </w:p>
        </w:tc>
        <w:tc>
          <w:tcPr/>
          <w:p>
            <w:pPr>
              <w:pStyle w:val="Compact"/>
              <w:jc w:val="left"/>
            </w:pPr>
            <w:r>
              <w:t xml:space="preserve">95 days</w:t>
            </w:r>
          </w:p>
        </w:tc>
        <w:tc>
          <w:tcPr/>
          <w:p>
            <w:pPr>
              <w:pStyle w:val="Compact"/>
              <w:jc w:val="left"/>
            </w:pPr>
            <w:r>
              <w:t xml:space="preserve">120,000</w:t>
            </w:r>
          </w:p>
        </w:tc>
        <w:tc>
          <w:tcPr/>
          <w:p>
            <w:pPr>
              <w:pStyle w:val="Compact"/>
              <w:jc w:val="left"/>
            </w:pPr>
            <w:r>
              <w:t xml:space="preserve">11,400,000</w:t>
            </w:r>
          </w:p>
        </w:tc>
      </w:tr>
      <w:tr>
        <w:tc>
          <w:tcPr/>
          <w:p>
            <w:pPr>
              <w:pStyle w:val="Compact"/>
              <w:jc w:val="left"/>
            </w:pPr>
            <w:r>
              <w:t xml:space="preserve">8</w:t>
            </w:r>
          </w:p>
        </w:tc>
        <w:tc>
          <w:tcPr/>
          <w:p>
            <w:pPr>
              <w:pStyle w:val="Compact"/>
              <w:jc w:val="left"/>
            </w:pPr>
            <w:r>
              <w:t xml:space="preserve">Software Licenses &amp; Data Processing (Petrel, Eclipse, CMG – Petroleum Engineer tools)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5,000,000</w:t>
            </w:r>
          </w:p>
        </w:tc>
      </w:tr>
      <w:tr>
        <w:tc>
          <w:tcPr/>
          <w:p>
            <w:pPr>
              <w:pStyle w:val="Compact"/>
              <w:jc w:val="left"/>
            </w:pPr>
            <w:r>
              <w:t xml:space="preserve">9</w:t>
            </w:r>
          </w:p>
        </w:tc>
        <w:tc>
          <w:tcPr/>
          <w:p>
            <w:pPr>
              <w:pStyle w:val="Compact"/>
              <w:jc w:val="left"/>
            </w:pPr>
            <w:r>
              <w:t xml:space="preserve">Project Management &amp; Coordination (dedicated PM for Petroleum Engineer engagement)</w:t>
            </w:r>
          </w:p>
        </w:tc>
        <w:tc>
          <w:tcPr/>
          <w:p>
            <w:pPr>
              <w:pStyle w:val="Compact"/>
              <w:jc w:val="left"/>
            </w:pPr>
            <w:r>
              <w:t xml:space="preserve">95 days</w:t>
            </w:r>
          </w:p>
        </w:tc>
        <w:tc>
          <w:tcPr/>
          <w:p>
            <w:pPr>
              <w:pStyle w:val="Compact"/>
              <w:jc w:val="left"/>
            </w:pPr>
            <w:r>
              <w:t xml:space="preserve">450,000</w:t>
            </w:r>
          </w:p>
        </w:tc>
        <w:tc>
          <w:tcPr/>
          <w:p>
            <w:pPr>
              <w:pStyle w:val="Compact"/>
              <w:jc w:val="left"/>
            </w:pPr>
            <w:r>
              <w:t xml:space="preserve">42,750,000</w:t>
            </w:r>
          </w:p>
        </w:tc>
      </w:tr>
      <w:tr>
        <w:tc>
          <w:tcPr>
            <w:gridSpan w:val="4"/>
          </w:tcPr>
          <w:p>
            <w:pPr>
              <w:pStyle w:val="Compact"/>
              <w:jc w:val="left"/>
            </w:pPr>
            <w:r>
              <w:t xml:space="preserve">SUBTOTAL</w:t>
            </w:r>
          </w:p>
        </w:tc>
        <w:tc>
          <w:tcPr/>
          <w:p>
            <w:pPr>
              <w:pStyle w:val="Compact"/>
              <w:jc w:val="left"/>
            </w:pPr>
            <w:r>
              <w:t xml:space="preserve">140,400,000</w:t>
            </w:r>
          </w:p>
        </w:tc>
      </w:tr>
      <w:tr>
        <w:tc>
          <w:tcPr>
            <w:gridSpan w:val="4"/>
          </w:tcPr>
          <w:p>
            <w:pPr>
              <w:pStyle w:val="Compact"/>
              <w:jc w:val="left"/>
            </w:pPr>
            <w:r>
              <w:t xml:space="preserve">VAT (18% – Ivory Coast)</w:t>
            </w:r>
          </w:p>
        </w:tc>
        <w:tc>
          <w:tcPr/>
          <w:p>
            <w:pPr>
              <w:pStyle w:val="Compact"/>
              <w:jc w:val="left"/>
            </w:pPr>
            <w:r>
              <w:t xml:space="preserve">25,272,000</w:t>
            </w:r>
          </w:p>
        </w:tc>
      </w:tr>
      <w:tr>
        <w:tc>
          <w:tcPr>
            <w:gridSpan w:val="4"/>
          </w:tcPr>
          <w:p>
            <w:pPr>
              <w:pStyle w:val="Compact"/>
              <w:jc w:val="left"/>
            </w:pPr>
            <w:r>
              <w:t xml:space="preserve">GRAND TOTAL (XOF)</w:t>
            </w:r>
          </w:p>
        </w:tc>
        <w:tc>
          <w:tcPr/>
          <w:p>
            <w:pPr>
              <w:pStyle w:val="Compact"/>
              <w:jc w:val="left"/>
            </w:pPr>
            <w:r>
              <w:t xml:space="preserve">165,672,000</w:t>
            </w:r>
          </w:p>
        </w:tc>
      </w:tr>
    </w:tbl>
    <w:p>
      <w:pPr>
        <w:pStyle w:val="BodyText"/>
      </w:pPr>
      <w:r>
        <w:t xml:space="preserve">* All amounts are quoted in West African CFA Francs (XOF). Equivalent in USD at current rate: approximately USD 272,000. Rates are inclusive of the Petroleum Engineer's professional liability insurance.</w:t>
      </w:r>
    </w:p>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(XOF)</w:t>
            </w:r>
          </w:p>
        </w:tc>
        <w:tc>
          <w:tcPr/>
          <w:p>
            <w:pPr>
              <w:pStyle w:val="Compact"/>
              <w:jc w:val="left"/>
            </w:pPr>
            <w:r>
              <w:t xml:space="preserve">Due Date</w:t>
            </w:r>
          </w:p>
        </w:tc>
      </w:tr>
      <w:tr>
        <w:tc>
          <w:tcPr/>
          <w:p>
            <w:pPr>
              <w:pStyle w:val="Compact"/>
              <w:jc w:val="left"/>
            </w:pPr>
            <w:r>
              <w:t xml:space="preserve">Contract Signing &amp; Mobilization of Petroleum Engineer to Ivory Coast Abidjan</w:t>
            </w:r>
          </w:p>
        </w:tc>
        <w:tc>
          <w:tcPr/>
          <w:p>
            <w:pPr>
              <w:pStyle w:val="Compact"/>
              <w:jc w:val="left"/>
            </w:pPr>
            <w:r>
              <w:t xml:space="preserve">30%</w:t>
            </w:r>
          </w:p>
        </w:tc>
        <w:tc>
          <w:tcPr/>
          <w:p>
            <w:pPr>
              <w:pStyle w:val="Compact"/>
              <w:jc w:val="left"/>
            </w:pPr>
            <w:r>
              <w:t xml:space="preserve">49,701,600</w:t>
            </w:r>
          </w:p>
        </w:tc>
        <w:tc>
          <w:tcPr/>
          <w:p>
            <w:pPr>
              <w:pStyle w:val="Compact"/>
              <w:jc w:val="left"/>
            </w:pPr>
            <w:r>
              <w:t xml:space="preserve">Within 15 days of signing</w:t>
            </w:r>
          </w:p>
        </w:tc>
      </w:tr>
      <w:tr>
        <w:tc>
          <w:tcPr/>
          <w:p>
            <w:pPr>
              <w:pStyle w:val="Compact"/>
              <w:jc w:val="left"/>
            </w:pPr>
            <w:r>
              <w:t xml:space="preserve">Completion of Reservoir Characterization &amp; Static Modeling</w:t>
            </w:r>
          </w:p>
        </w:tc>
        <w:tc>
          <w:tcPr/>
          <w:p>
            <w:pPr>
              <w:pStyle w:val="Compact"/>
              <w:jc w:val="left"/>
            </w:pPr>
            <w:r>
              <w:t xml:space="preserve">25%</w:t>
            </w:r>
          </w:p>
        </w:tc>
        <w:tc>
          <w:tcPr/>
          <w:p>
            <w:pPr>
              <w:pStyle w:val="Compact"/>
              <w:jc w:val="left"/>
            </w:pPr>
            <w:r>
              <w:t xml:space="preserve">41,418,000</w:t>
            </w:r>
          </w:p>
        </w:tc>
        <w:tc>
          <w:tcPr/>
          <w:p>
            <w:pPr>
              <w:pStyle w:val="Compact"/>
              <w:jc w:val="left"/>
            </w:pPr>
            <w:r>
              <w:t xml:space="preserve">Upon delivery of Report 1</w:t>
            </w:r>
          </w:p>
        </w:tc>
      </w:tr>
      <w:tr>
        <w:tc>
          <w:tcPr/>
          <w:p>
            <w:pPr>
              <w:pStyle w:val="Compact"/>
              <w:jc w:val="left"/>
            </w:pPr>
            <w:r>
              <w:t xml:space="preserve">Completion of Well Performance &amp; Production Optimization</w:t>
            </w:r>
          </w:p>
        </w:tc>
        <w:tc>
          <w:tcPr/>
          <w:p>
            <w:pPr>
              <w:pStyle w:val="Compact"/>
              <w:jc w:val="left"/>
            </w:pPr>
            <w:r>
              <w:t xml:space="preserve">25%</w:t>
            </w:r>
          </w:p>
        </w:tc>
        <w:tc>
          <w:tcPr/>
          <w:p>
            <w:pPr>
              <w:pStyle w:val="Compact"/>
              <w:jc w:val="left"/>
            </w:pPr>
            <w:r>
              <w:t xml:space="preserve">41,418,000</w:t>
            </w:r>
          </w:p>
        </w:tc>
        <w:tc>
          <w:tcPr/>
          <w:p>
            <w:pPr>
              <w:pStyle w:val="Compact"/>
              <w:jc w:val="left"/>
            </w:pPr>
            <w:r>
              <w:t xml:space="preserve">Upon delivery of Report 2</w:t>
            </w:r>
          </w:p>
        </w:tc>
      </w:tr>
      <w:tr>
        <w:tc>
          <w:tcPr/>
          <w:p>
            <w:pPr>
              <w:pStyle w:val="Compact"/>
              <w:jc w:val="left"/>
            </w:pPr>
            <w:r>
              <w:t xml:space="preserve">Final Deliverables, ARHC Compliance &amp; Demobilization</w:t>
            </w:r>
          </w:p>
        </w:tc>
        <w:tc>
          <w:tcPr/>
          <w:p>
            <w:pPr>
              <w:pStyle w:val="Compact"/>
              <w:jc w:val="left"/>
            </w:pPr>
            <w:r>
              <w:t xml:space="preserve">20%</w:t>
            </w:r>
          </w:p>
        </w:tc>
        <w:tc>
          <w:tcPr/>
          <w:p>
            <w:pPr>
              <w:pStyle w:val="Compact"/>
              <w:jc w:val="left"/>
            </w:pPr>
            <w:r>
              <w:t xml:space="preserve">33,134,400</w:t>
            </w:r>
          </w:p>
        </w:tc>
        <w:tc>
          <w:tcPr/>
          <w:p>
            <w:pPr>
              <w:pStyle w:val="Compact"/>
              <w:jc w:val="left"/>
            </w:pPr>
            <w:r>
              <w:t xml:space="preserve">Upon final acceptance</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Beyond this period, pricing for the Petroleum Engineer services may be subject to revision based on market conditions in Ivory Coast Abidjan.</w:t>
      </w:r>
    </w:p>
    <w:p>
      <w:pPr>
        <w:numPr>
          <w:ilvl w:val="0"/>
          <w:numId w:val="1001"/>
        </w:numPr>
        <w:pStyle w:val="Compact"/>
      </w:pPr>
      <w:r>
        <w:t xml:space="preserve">The Petroleum Engineer shall comply with all applicable laws and regulations of the Republic of Côte d'Ivoire, including but not limited to the Ivorian Petroleum Code, labor regulations, and environmental standards enforced by the Ministry of Mines and Hydrocarbons.</w:t>
      </w:r>
    </w:p>
    <w:p>
      <w:pPr>
        <w:numPr>
          <w:ilvl w:val="0"/>
          <w:numId w:val="1001"/>
        </w:numPr>
        <w:pStyle w:val="Compact"/>
      </w:pPr>
      <w:r>
        <w:t xml:space="preserve">Sub-Saharan Energy Consulting Ltd. shall provide a qualified Petroleum Engineer with a valid professional license, minimum ten years of relevant experience, and fluency in both English and French to facilitate communication with local authorities in Ivory Coast Abidjan.</w:t>
      </w:r>
    </w:p>
    <w:p>
      <w:pPr>
        <w:numPr>
          <w:ilvl w:val="0"/>
          <w:numId w:val="1001"/>
        </w:numPr>
        <w:pStyle w:val="Compact"/>
      </w:pPr>
      <w:r>
        <w:t xml:space="preserve">All intellectual property, data, and reports generated by the Petroleum Engineer under this Quotation Estimate shall become the exclusive property of the Client upon full payment.</w:t>
      </w:r>
    </w:p>
    <w:p>
      <w:pPr>
        <w:numPr>
          <w:ilvl w:val="0"/>
          <w:numId w:val="1001"/>
        </w:numPr>
        <w:pStyle w:val="Compact"/>
      </w:pPr>
      <w:r>
        <w:t xml:space="preserve">The Client shall provide the Petroleum Engineer with timely access to all relevant well data, seismic volumes, core samples, and operational records necessary to perform the scope of work in Ivory Coast Abidjan.</w:t>
      </w:r>
    </w:p>
    <w:p>
      <w:pPr>
        <w:numPr>
          <w:ilvl w:val="0"/>
          <w:numId w:val="1001"/>
        </w:numPr>
        <w:pStyle w:val="Compact"/>
      </w:pPr>
      <w:r>
        <w:t xml:space="preserve">Force majeure events, including but not limited to political instability, natural disasters, or government-mandated shutdowns in Ivory Coast Abidjan, shall extend the project timeline proportionally without penalty to either party.</w:t>
      </w:r>
    </w:p>
    <w:p>
      <w:pPr>
        <w:numPr>
          <w:ilvl w:val="0"/>
          <w:numId w:val="1001"/>
        </w:numPr>
        <w:pStyle w:val="Compact"/>
      </w:pPr>
      <w:r>
        <w:t xml:space="preserve">Disputes arising from this Quotation Estimate shall be resolved through arbitration in Abidjan, Ivory Coast, in accordance with the rules of the Ivorian Chamber of Commerce.</w:t>
      </w:r>
    </w:p>
    <w:p>
      <w:pPr>
        <w:numPr>
          <w:ilvl w:val="0"/>
          <w:numId w:val="1001"/>
        </w:numPr>
        <w:pStyle w:val="Compact"/>
      </w:pPr>
      <w:r>
        <w:t xml:space="preserve">This Quotation Estimate does not constitute a binding contract until a formal Service Agreement is executed by both parties.</w:t>
      </w:r>
    </w:p>
    <w:p>
      <w:pPr>
        <w:pStyle w:val="FirstParagraph"/>
      </w:pPr>
      <w:r>
        <w:t xml:space="preserve">5. ACCEPTANCE AND AUTHORIZATION</w:t>
      </w:r>
    </w:p>
    <w:p>
      <w:pPr>
        <w:pStyle w:val="BodyText"/>
      </w:pPr>
      <w:r>
        <w:t xml:space="preserve">By signing below, the Client acknowledges receipt of this Quotation Estimate for Petroleum Engineer services in Ivory Coast Abidjan and agrees to the terms, conditions, and pricing outlined herein. This acceptance shall serve as the basis for the preparation of a formal Service Agreement.</w:t>
      </w:r>
    </w:p>
    <w:p>
      <w:pPr>
        <w:pStyle w:val="BodyText"/>
      </w:pPr>
      <w:r>
        <w:rPr>
          <w:bCs/>
          <w:b/>
        </w:rPr>
        <w:t xml:space="preserve">For Sub-Saharan Energy Consulting Ltd.</w:t>
      </w:r>
    </w:p>
    <w:p>
      <w:pPr>
        <w:pStyle w:val="BodyText"/>
      </w:pPr>
      <w:r>
        <w:t xml:space="preserve">______________________________</w:t>
      </w:r>
    </w:p>
    <w:p>
      <w:pPr>
        <w:pStyle w:val="BodyText"/>
      </w:pPr>
      <w:r>
        <w:t xml:space="preserve">Name: [Authorized Signatory]</w:t>
      </w:r>
    </w:p>
    <w:p>
      <w:pPr>
        <w:pStyle w:val="BodyText"/>
      </w:pPr>
      <w:r>
        <w:t xml:space="preserve">Title: Managing Director</w:t>
      </w:r>
    </w:p>
    <w:p>
      <w:pPr>
        <w:pStyle w:val="BodyText"/>
      </w:pPr>
      <w:r>
        <w:t xml:space="preserve">Date: _______________</w:t>
      </w:r>
    </w:p>
    <w:p>
      <w:pPr>
        <w:pStyle w:val="BodyText"/>
      </w:pPr>
      <w:r>
        <w:rPr>
          <w:bCs/>
          <w:b/>
        </w:rPr>
        <w:t xml:space="preserve">For the Client</w:t>
      </w:r>
    </w:p>
    <w:p>
      <w:pPr>
        <w:pStyle w:val="BodyText"/>
      </w:pPr>
      <w:r>
        <w:t xml:space="preserve">______________________________</w:t>
      </w:r>
    </w:p>
    <w:p>
      <w:pPr>
        <w:pStyle w:val="BodyText"/>
      </w:pPr>
      <w:r>
        <w:t xml:space="preserve">Name: [Client Representative]</w:t>
      </w:r>
    </w:p>
    <w:p>
      <w:pPr>
        <w:pStyle w:val="BodyText"/>
      </w:pPr>
      <w:r>
        <w:t xml:space="preserve">Title: [Title]</w:t>
      </w:r>
    </w:p>
    <w:p>
      <w:pPr>
        <w:pStyle w:val="BodyText"/>
      </w:pPr>
      <w:r>
        <w:t xml:space="preserve">Date: _______________</w:t>
      </w:r>
    </w:p>
    <w:p>
      <w:pPr>
        <w:pStyle w:val="BodyText"/>
      </w:pPr>
      <w:r>
        <w:t xml:space="preserve">Sub-Saharan Energy Consulting Ltd. | 14 Boulevard de la Paix, Cocody, Abidjan, Ivory Coast</w:t>
      </w:r>
    </w:p>
    <w:p>
      <w:pPr>
        <w:pStyle w:val="BodyText"/>
      </w:pPr>
      <w:r>
        <w:t xml:space="preserve">Quotation Estimate No. QTE-2025-PE-0087 | Page 1 of 1</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Ivory Coast Abidjan</dc:title>
  <dc:creator/>
  <dc:language>en</dc:language>
  <cp:keywords/>
  <dcterms:created xsi:type="dcterms:W3CDTF">2026-10-10T01:55:28Z</dcterms:created>
  <dcterms:modified xsi:type="dcterms:W3CDTF">2026-10-10T01:55:28Z</dcterms:modified>
</cp:coreProperties>
</file>

<file path=docProps/custom.xml><?xml version="1.0" encoding="utf-8"?>
<Properties xmlns="http://schemas.openxmlformats.org/officeDocument/2006/custom-properties" xmlns:vt="http://schemas.openxmlformats.org/officeDocument/2006/docPropsVTypes"/>
</file>