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East African Petroleum Engineering Solutions Ltd.</w:t>
      </w:r>
    </w:p>
    <w:p>
      <w:pPr>
        <w:pStyle w:val="BodyText"/>
      </w:pPr>
      <w:r>
        <w:t xml:space="preserve">P.O. Box 4521, Westlands Business Park, Kenya Nairobi</w:t>
      </w:r>
    </w:p>
    <w:p>
      <w:pPr>
        <w:pStyle w:val="BodyText"/>
      </w:pPr>
      <w:r>
        <w:t xml:space="preserve">Tel: +254-700-123-456 | Email: quotations@eapetroleum.co.ke</w:t>
      </w:r>
    </w:p>
    <w:p>
      <w:pPr>
        <w:pStyle w:val="BodyText"/>
      </w:pPr>
      <w:r>
        <w:t xml:space="preserve">Physical Address: 4th Floor, Kenyatta Avenue, Kenya Nairobi, Kenya</w:t>
      </w:r>
    </w:p>
    <w:bookmarkEnd w:id="20"/>
    <w:p>
      <w:pPr>
        <w:pStyle w:val="BodyText"/>
      </w:pPr>
      <w:r>
        <w:rPr>
          <w:bCs/>
          <w:b/>
        </w:rPr>
        <w:t xml:space="preserve">Quotation Estimate No.:</w:t>
      </w:r>
      <w:r>
        <w:t xml:space="preserve"> </w:t>
      </w:r>
      <w:r>
        <w:t xml:space="preserve">QTE-2025-KE-0847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Rift Valley Energy Holdings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African Petroleum Engineering Solutions Ltd. to provide a comprehensive and itemised cost breakdown for the engagement of a senior</w:t>
      </w:r>
      <w:r>
        <w:t xml:space="preserve"> </w:t>
      </w:r>
      <w:r>
        <w:t xml:space="preserve">Petroleum Engineer</w:t>
      </w:r>
      <w:r>
        <w:t xml:space="preserve"> </w:t>
      </w:r>
      <w:r>
        <w:t xml:space="preserve">to deliver specialised technical consultancy services in</w:t>
      </w:r>
      <w:r>
        <w:t xml:space="preserve"> </w:t>
      </w:r>
      <w:r>
        <w:t xml:space="preserve">Kenya Nairobi</w:t>
      </w:r>
      <w:r>
        <w:t xml:space="preserve">. This document serves as the official</w:t>
      </w:r>
      <w:r>
        <w:t xml:space="preserve"> </w:t>
      </w:r>
      <w:r>
        <w:t xml:space="preserve">Quotation Estimate</w:t>
      </w:r>
      <w:r>
        <w:t xml:space="preserve"> </w:t>
      </w:r>
      <w:r>
        <w:t xml:space="preserve">for all professional services, travel, accommodation, and ancillary costs associated with the proposed engagement. The</w:t>
      </w:r>
      <w:r>
        <w:t xml:space="preserve"> </w:t>
      </w:r>
      <w:r>
        <w:t xml:space="preserve">Petroleum Engineer</w:t>
      </w:r>
      <w:r>
        <w:t xml:space="preserve"> </w:t>
      </w:r>
      <w:r>
        <w:t xml:space="preserve">referenced herein shall operate in full compliance with the Petroleum (Exploration and Production) Act, 2019, and all regulatory requirements set forth by the Petroleum Authority of Kenya (PAK) headquartered in</w:t>
      </w:r>
      <w:r>
        <w:t xml:space="preserve"> </w:t>
      </w:r>
      <w:r>
        <w:t xml:space="preserve">Kenya Nairobi</w:t>
      </w:r>
      <w:r>
        <w:t xml:space="preserve">.</w:t>
      </w:r>
    </w:p>
    <w:bookmarkEnd w:id="21"/>
    <w:bookmarkStart w:id="22" w:name="X1b87fad12c1c0573fc2d3cb4829b2865dc3a986"/>
    <w:p>
      <w:pPr>
        <w:pStyle w:val="Heading2"/>
      </w:pPr>
      <w:r>
        <w:t xml:space="preserve">2. Scope of Services – Petroleum Engineer in Kenya Nairobi</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provide the following services within the</w:t>
      </w:r>
      <w:r>
        <w:t xml:space="preserve"> </w:t>
      </w:r>
      <w:r>
        <w:t xml:space="preserve">Kenya Nairobi</w:t>
      </w:r>
      <w:r>
        <w:t xml:space="preserve"> </w:t>
      </w:r>
      <w:r>
        <w:t xml:space="preserve">metropolitan area and surrounding operational zones:</w:t>
      </w:r>
    </w:p>
    <w:p>
      <w:pPr>
        <w:numPr>
          <w:ilvl w:val="0"/>
          <w:numId w:val="1001"/>
        </w:numPr>
        <w:pStyle w:val="Compact"/>
      </w:pPr>
      <w:r>
        <w:t xml:space="preserve">Reservoir characterisation and volumetric analysis for the proposed onshore exploration block in the Turkana Basin, with all reporting and coordination conducted from the</w:t>
      </w:r>
      <w:r>
        <w:t xml:space="preserve"> </w:t>
      </w:r>
      <w:r>
        <w:t xml:space="preserve">Kenya Nairobi</w:t>
      </w:r>
      <w:r>
        <w:t xml:space="preserve"> </w:t>
      </w:r>
      <w:r>
        <w:t xml:space="preserve">office.</w:t>
      </w:r>
    </w:p>
    <w:p>
      <w:pPr>
        <w:numPr>
          <w:ilvl w:val="0"/>
          <w:numId w:val="1001"/>
        </w:numPr>
        <w:pStyle w:val="Compact"/>
      </w:pPr>
      <w:r>
        <w:t xml:space="preserve">Well design optimisation, completion engineering, and production forecasting for a minimum of six (6) exploration and appraisal wells.</w:t>
      </w:r>
    </w:p>
    <w:p>
      <w:pPr>
        <w:numPr>
          <w:ilvl w:val="0"/>
          <w:numId w:val="1001"/>
        </w:numPr>
        <w:pStyle w:val="Compact"/>
      </w:pPr>
      <w:r>
        <w:t xml:space="preserve">Preparation of technical submissions and regulatory filings to the Petroleum Authority of Kenya, located in</w:t>
      </w:r>
      <w:r>
        <w:t xml:space="preserve"> </w:t>
      </w:r>
      <w:r>
        <w:t xml:space="preserve">Kenya Nairobi</w:t>
      </w:r>
      <w:r>
        <w:t xml:space="preserve">, in accordance with statutory timelines.</w:t>
      </w:r>
    </w:p>
    <w:p>
      <w:pPr>
        <w:numPr>
          <w:ilvl w:val="0"/>
          <w:numId w:val="1001"/>
        </w:numPr>
        <w:pStyle w:val="Compact"/>
      </w:pPr>
      <w:r>
        <w:t xml:space="preserve">Conduct of monthly technical review meetings with the client's project management team at the client's premises in</w:t>
      </w:r>
      <w:r>
        <w:t xml:space="preserve"> </w:t>
      </w:r>
      <w:r>
        <w:t xml:space="preserve">Kenya Nairobi</w:t>
      </w:r>
      <w:r>
        <w:t xml:space="preserve">.</w:t>
      </w:r>
    </w:p>
    <w:p>
      <w:pPr>
        <w:numPr>
          <w:ilvl w:val="0"/>
          <w:numId w:val="1001"/>
        </w:numPr>
        <w:pStyle w:val="Compact"/>
      </w:pPr>
      <w:r>
        <w:t xml:space="preserve">Development of a comprehensive Environmental and Social Impact Assessment (ESIA) technical annex in collaboration with licensed environmental consultants in</w:t>
      </w:r>
      <w:r>
        <w:t xml:space="preserve"> </w:t>
      </w:r>
      <w:r>
        <w:t xml:space="preserve">Kenya Nairobi</w:t>
      </w:r>
      <w:r>
        <w:t xml:space="preserve">.</w:t>
      </w:r>
    </w:p>
    <w:p>
      <w:pPr>
        <w:numPr>
          <w:ilvl w:val="0"/>
          <w:numId w:val="1001"/>
        </w:numPr>
        <w:pStyle w:val="Compact"/>
      </w:pPr>
      <w:r>
        <w:t xml:space="preserve">Supervision and quality assurance of all subsurface data acquisition, interpretation, and modelling activities.</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(KES)</w:t>
            </w:r>
          </w:p>
        </w:tc>
        <w:tc>
          <w:tcPr/>
          <w:p>
            <w:pPr>
              <w:pStyle w:val="Compact"/>
              <w:jc w:val="left"/>
            </w:pPr>
            <w:r>
              <w:t xml:space="preserve">Amount (KES)</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Petroleum Engineer – Professional Consultancy Fee (Reservoir &amp; Well Engineering)</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Jan – Dec 2025</w:t>
            </w:r>
          </w:p>
        </w:tc>
      </w:tr>
      <w:tr>
        <w:tc>
          <w:tcPr/>
          <w:p>
            <w:pPr>
              <w:pStyle w:val="Compact"/>
              <w:jc w:val="left"/>
            </w:pPr>
            <w:r>
              <w:t xml:space="preserve">02</w:t>
            </w:r>
          </w:p>
        </w:tc>
        <w:tc>
          <w:tcPr/>
          <w:p>
            <w:pPr>
              <w:pStyle w:val="Compact"/>
              <w:jc w:val="left"/>
            </w:pPr>
            <w:r>
              <w:t xml:space="preserve">Petroleum Engineer – Regulatory Filing &amp; PAK Liaison (Kenya Nairobi)</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Jan – Dec 2025</w:t>
            </w:r>
          </w:p>
        </w:tc>
      </w:tr>
      <w:tr>
        <w:tc>
          <w:tcPr/>
          <w:p>
            <w:pPr>
              <w:pStyle w:val="Compact"/>
              <w:jc w:val="left"/>
            </w:pPr>
            <w:r>
              <w:t xml:space="preserve">03</w:t>
            </w:r>
          </w:p>
        </w:tc>
        <w:tc>
          <w:tcPr/>
          <w:p>
            <w:pPr>
              <w:pStyle w:val="Compact"/>
              <w:jc w:val="left"/>
            </w:pPr>
            <w:r>
              <w:t xml:space="preserve">Subsurface Data Modelling &amp; Simulation Software Licence (Petrel / Eclipse)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Jan – Dec 2025</w:t>
            </w:r>
          </w:p>
        </w:tc>
      </w:tr>
      <w:tr>
        <w:tc>
          <w:tcPr/>
          <w:p>
            <w:pPr>
              <w:pStyle w:val="Compact"/>
              <w:jc w:val="left"/>
            </w:pPr>
            <w:r>
              <w:t xml:space="preserve">04</w:t>
            </w:r>
          </w:p>
        </w:tc>
        <w:tc>
          <w:tcPr/>
          <w:p>
            <w:pPr>
              <w:pStyle w:val="Compact"/>
              <w:jc w:val="left"/>
            </w:pPr>
            <w:r>
              <w:t xml:space="preserve">Travel &amp; Accommodation – Petroleum Engineer (Kenya Nairobi to Turkana Basin)</w:t>
            </w:r>
          </w:p>
        </w:tc>
        <w:tc>
          <w:tcPr/>
          <w:p>
            <w:pPr>
              <w:pStyle w:val="Compact"/>
              <w:jc w:val="left"/>
            </w:pPr>
            <w:r>
              <w:t xml:space="preserve">24 trips</w:t>
            </w:r>
          </w:p>
        </w:tc>
        <w:tc>
          <w:tcPr/>
          <w:p>
            <w:pPr>
              <w:pStyle w:val="Compact"/>
              <w:jc w:val="left"/>
            </w:pPr>
            <w:r>
              <w:t xml:space="preserve">85,000</w:t>
            </w:r>
          </w:p>
        </w:tc>
        <w:tc>
          <w:tcPr/>
          <w:p>
            <w:pPr>
              <w:pStyle w:val="Compact"/>
              <w:jc w:val="left"/>
            </w:pPr>
            <w:r>
              <w:t xml:space="preserve">2,040,000</w:t>
            </w:r>
          </w:p>
        </w:tc>
        <w:tc>
          <w:tcPr/>
          <w:p>
            <w:pPr>
              <w:pStyle w:val="Compact"/>
              <w:jc w:val="left"/>
            </w:pPr>
            <w:r>
              <w:t xml:space="preserve">Bimonthly</w:t>
            </w:r>
          </w:p>
        </w:tc>
      </w:tr>
      <w:tr>
        <w:tc>
          <w:tcPr/>
          <w:p>
            <w:pPr>
              <w:pStyle w:val="Compact"/>
              <w:jc w:val="left"/>
            </w:pPr>
            <w:r>
              <w:t xml:space="preserve">05</w:t>
            </w:r>
          </w:p>
        </w:tc>
        <w:tc>
          <w:tcPr/>
          <w:p>
            <w:pPr>
              <w:pStyle w:val="Compact"/>
              <w:jc w:val="left"/>
            </w:pPr>
            <w:r>
              <w:t xml:space="preserve">Office &amp; Workspace Allocation in Kenya Nairobi (Westlands Business Park)</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Jan – Dec 2025</w:t>
            </w:r>
          </w:p>
        </w:tc>
      </w:tr>
      <w:tr>
        <w:tc>
          <w:tcPr/>
          <w:p>
            <w:pPr>
              <w:pStyle w:val="Compact"/>
              <w:jc w:val="left"/>
            </w:pPr>
            <w:r>
              <w:t xml:space="preserve">06</w:t>
            </w:r>
          </w:p>
        </w:tc>
        <w:tc>
          <w:tcPr/>
          <w:p>
            <w:pPr>
              <w:pStyle w:val="Compact"/>
              <w:jc w:val="left"/>
            </w:pPr>
            <w:r>
              <w:t xml:space="preserve">ESIA Technical Annex Preparation &amp; Review (Petroleum Engineer input)</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Q2 2025</w:t>
            </w:r>
          </w:p>
        </w:tc>
      </w:tr>
      <w:tr>
        <w:tc>
          <w:tcPr/>
          <w:p>
            <w:pPr>
              <w:pStyle w:val="Compact"/>
              <w:jc w:val="left"/>
            </w:pPr>
            <w:r>
              <w:t xml:space="preserve">07</w:t>
            </w:r>
          </w:p>
        </w:tc>
        <w:tc>
          <w:tcPr/>
          <w:p>
            <w:pPr>
              <w:pStyle w:val="Compact"/>
              <w:jc w:val="left"/>
            </w:pPr>
            <w:r>
              <w:t xml:space="preserve">Monthly Technical Review Meetings &amp; Reporting (Kenya Nairobi)</w:t>
            </w:r>
          </w:p>
        </w:tc>
        <w:tc>
          <w:tcPr/>
          <w:p>
            <w:pPr>
              <w:pStyle w:val="Compact"/>
              <w:jc w:val="left"/>
            </w:pPr>
            <w:r>
              <w:t xml:space="preserve">12 sessions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Monthly</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1,922,000</w:t>
            </w:r>
          </w:p>
        </w:tc>
        <w:tc>
          <w:tcPr/>
          <w:p>
            <w:pPr>
              <w:pStyle w:val="Compact"/>
              <w:jc w:val="left"/>
            </w:pPr>
            <w:r>
              <w:t xml:space="preserve">As required</w:t>
            </w:r>
          </w:p>
        </w:tc>
      </w:tr>
      <w:tr>
        <w:tc>
          <w:tcPr>
            <w:gridSpan w:val="4"/>
          </w:tcPr>
          <w:p>
            <w:pPr>
              <w:pStyle w:val="Compact"/>
              <w:jc w:val="left"/>
            </w:pPr>
            <w:r>
              <w:rPr>
                <w:bCs/>
                <w:b/>
              </w:rPr>
              <w:t xml:space="preserve">GRAND TOTAL (KES)</w:t>
            </w:r>
          </w:p>
        </w:tc>
        <w:tc>
          <w:tcPr/>
          <w:p>
            <w:pPr>
              <w:pStyle w:val="Compact"/>
              <w:jc w:val="left"/>
            </w:pPr>
            <w:r>
              <w:rPr>
                <w:bCs/>
                <w:b/>
              </w:rPr>
              <w:t xml:space="preserve">39,222,000</w:t>
            </w:r>
          </w:p>
        </w:tc>
        <w:tc>
          <w:tcPr/>
          <w:p>
            <w:pPr>
              <w:pStyle w:val="Compact"/>
            </w:pPr>
          </w:p>
        </w:tc>
      </w:tr>
      <w:tr>
        <w:tc>
          <w:tcPr>
            <w:gridSpan w:val="4"/>
          </w:tcPr>
          <w:p>
            <w:pPr>
              <w:pStyle w:val="Compact"/>
              <w:jc w:val="left"/>
            </w:pPr>
            <w:r>
              <w:rPr>
                <w:bCs/>
                <w:b/>
              </w:rPr>
              <w:t xml:space="preserve">GRAND TOTAL (USD – approx. at KES 129/USD)</w:t>
            </w:r>
          </w:p>
        </w:tc>
        <w:tc>
          <w:tcPr/>
          <w:p>
            <w:pPr>
              <w:pStyle w:val="Compact"/>
              <w:jc w:val="left"/>
            </w:pPr>
            <w:r>
              <w:rPr>
                <w:bCs/>
                <w:b/>
              </w:rPr>
              <w:t xml:space="preserve">$304,047</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Kenya Nairobi</w:t>
      </w:r>
      <w:r>
        <w:t xml:space="preserve">.</w:t>
      </w:r>
    </w:p>
    <w:p>
      <w:pPr>
        <w:numPr>
          <w:ilvl w:val="0"/>
          <w:numId w:val="1002"/>
        </w:numPr>
        <w:pStyle w:val="Compact"/>
      </w:pPr>
      <w:r>
        <w:t xml:space="preserve">All amounts stated in this</w:t>
      </w:r>
      <w:r>
        <w:t xml:space="preserve"> </w:t>
      </w:r>
      <w:r>
        <w:t xml:space="preserve">Quotation Estimate</w:t>
      </w:r>
      <w:r>
        <w:t xml:space="preserve"> </w:t>
      </w:r>
      <w:r>
        <w:t xml:space="preserve">are in Kenyan Shillings (KES) and are exclusive of Value Added Tax (VAT) at the prevailing rate of 16%, which shall be added upon finalisation of the service agreement.</w:t>
      </w:r>
    </w:p>
    <w:p>
      <w:pPr>
        <w:numPr>
          <w:ilvl w:val="0"/>
          <w:numId w:val="1002"/>
        </w:numPr>
        <w:pStyle w:val="Compact"/>
      </w:pPr>
      <w:r>
        <w:t xml:space="preserve">The</w:t>
      </w:r>
      <w:r>
        <w:t xml:space="preserve"> </w:t>
      </w:r>
      <w:r>
        <w:t xml:space="preserve">Petroleum Engineer</w:t>
      </w:r>
      <w:r>
        <w:t xml:space="preserve"> </w:t>
      </w:r>
      <w:r>
        <w:t xml:space="preserve">shall be required to maintain professional indemnity insurance with a minimum cover of KES 50,000,000, as mandated for all petroleum sector professionals operating in</w:t>
      </w:r>
      <w:r>
        <w:t xml:space="preserve"> </w:t>
      </w:r>
      <w:r>
        <w:t xml:space="preserve">Kenya Nairobi</w:t>
      </w:r>
      <w:r>
        <w:t xml:space="preserve"> </w:t>
      </w:r>
      <w:r>
        <w:t xml:space="preserve">and its environs.</w:t>
      </w:r>
    </w:p>
    <w:p>
      <w:pPr>
        <w:numPr>
          <w:ilvl w:val="0"/>
          <w:numId w:val="1002"/>
        </w:numPr>
        <w:pStyle w:val="Compact"/>
      </w:pPr>
      <w:r>
        <w:t xml:space="preserve">Payment terms: 30% advance mobilisation upon signing, 50% upon completion of the mid-term deliverable (month 6), and 20% upon final project closure and handover of all technical documentation.</w:t>
      </w:r>
    </w:p>
    <w:p>
      <w:pPr>
        <w:numPr>
          <w:ilvl w:val="0"/>
          <w:numId w:val="1002"/>
        </w:numPr>
        <w:pStyle w:val="Compact"/>
      </w:pPr>
      <w:r>
        <w:t xml:space="preserve">The</w:t>
      </w:r>
      <w:r>
        <w:t xml:space="preserve"> </w:t>
      </w:r>
      <w:r>
        <w:t xml:space="preserve">Petroleum Engineer</w:t>
      </w:r>
      <w:r>
        <w:t xml:space="preserve"> </w:t>
      </w:r>
      <w:r>
        <w:t xml:space="preserve">shall comply with all data protection requirements under the Data Protection Act, 2019 of Kenya, and all subsurface data shall remain the exclusive property of the client.</w:t>
      </w:r>
    </w:p>
    <w:p>
      <w:pPr>
        <w:numPr>
          <w:ilvl w:val="0"/>
          <w:numId w:val="1002"/>
        </w:numPr>
        <w:pStyle w:val="Compact"/>
      </w:pPr>
      <w:r>
        <w:t xml:space="preserve">Any change in scope beyond the parameters outlined in this</w:t>
      </w:r>
      <w:r>
        <w:t xml:space="preserve"> </w:t>
      </w:r>
      <w:r>
        <w:t xml:space="preserve">Quotation Estimate</w:t>
      </w:r>
      <w:r>
        <w:t xml:space="preserve"> </w:t>
      </w:r>
      <w:r>
        <w:t xml:space="preserve">shall be subject to a supplementary</w:t>
      </w:r>
      <w:r>
        <w:t xml:space="preserve"> </w:t>
      </w:r>
      <w:r>
        <w:t xml:space="preserve">Quotation Estimate</w:t>
      </w:r>
      <w:r>
        <w:t xml:space="preserve"> </w:t>
      </w:r>
      <w:r>
        <w:t xml:space="preserve">and mutual written agreement prior to execution.</w:t>
      </w:r>
    </w:p>
    <w:p>
      <w:pPr>
        <w:numPr>
          <w:ilvl w:val="0"/>
          <w:numId w:val="1002"/>
        </w:numPr>
        <w:pStyle w:val="Compact"/>
      </w:pPr>
      <w:r>
        <w:t xml:space="preserve">Disputes arising from this engagement shall be resolved through arbitration in</w:t>
      </w:r>
      <w:r>
        <w:t xml:space="preserve"> </w:t>
      </w:r>
      <w:r>
        <w:t xml:space="preserve">Kenya Nairobi</w:t>
      </w:r>
      <w:r>
        <w:t xml:space="preserve"> </w:t>
      </w:r>
      <w:r>
        <w:t xml:space="preserve">in accordance with the Arbitration Act, 1995 of Kenya.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to deliver the services described herein in</w:t>
      </w:r>
      <w:r>
        <w:t xml:space="preserve"> </w:t>
      </w:r>
      <w:r>
        <w:t xml:space="preserve">Kenya Nairobi</w:t>
      </w:r>
      <w:r>
        <w:t xml:space="preserve">. This acceptance constitutes a binding commitment to proceed with the services as outlined, subject to the terms and conditions stated above.</w:t>
      </w:r>
    </w:p>
    <w:p>
      <w:pPr>
        <w:pStyle w:val="BodyText"/>
      </w:pPr>
      <w:r>
        <w:rPr>
          <w:bCs/>
          <w:b/>
        </w:rPr>
        <w:t xml:space="preserve">For East African Petroleum Engineering Solutions Ltd.</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Rift Valley Energy Holdings Ltd.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This Quotation Estimate is the property of East African Petroleum Engineering Solutions Ltd. and is intended solely for the use of the addressee. Reproduction or distribution without written consent is prohibited.</w:t>
      </w:r>
    </w:p>
    <w:p>
      <w:pPr>
        <w:pStyle w:val="BodyText"/>
      </w:pPr>
      <w:r>
        <w:t xml:space="preserve">Document Reference: QTE-2025-KE-0847 | Petroleum Engineer Services | Kenya Nairobi | Issued: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Kenya Nairobi</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