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ngen-petroleum-consulting-ltd."/>
    <w:p>
      <w:pPr>
        <w:pStyle w:val="Heading1"/>
      </w:pPr>
      <w:r>
        <w:t xml:space="preserve">NGEN PETROLEUM CONSULTING LTD.</w:t>
      </w:r>
    </w:p>
    <w:p>
      <w:pPr>
        <w:pStyle w:val="FirstParagraph"/>
      </w:pPr>
      <w:r>
        <w:t xml:space="preserve">Plot 14, Aminu Kano Crescent, Wuse II, Abuja, FCT, Nigeria</w:t>
      </w:r>
    </w:p>
    <w:p>
      <w:pPr>
        <w:pStyle w:val="BodyText"/>
      </w:pPr>
      <w:r>
        <w:t xml:space="preserve">Tel: +234 (0) 912 345 6789 | Email: info@ngengenpetroleum.com</w:t>
      </w:r>
    </w:p>
    <w:p>
      <w:pPr>
        <w:pStyle w:val="BodyText"/>
      </w:pPr>
      <w:r>
        <w:t xml:space="preserve">RC: 1234567 | TIN: 10-234-567-0001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NGEN/PE/2025/0047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Nigeria Abuja, FCT</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Nigerian National Petroleum Corporation (NNPC)</w:t>
      </w:r>
    </w:p>
    <w:p>
      <w:pPr>
        <w:pStyle w:val="BodyText"/>
      </w:pPr>
      <w:r>
        <w:rPr>
          <w:bCs/>
          <w:b/>
        </w:rPr>
        <w:t xml:space="preserve">Attention:</w:t>
      </w:r>
      <w:r>
        <w:t xml:space="preserve"> </w:t>
      </w:r>
      <w:r>
        <w:t xml:space="preserve">Mr. Chukwuemeka Okafor, Director – Engineering</w:t>
      </w:r>
    </w:p>
    <w:p>
      <w:pPr>
        <w:pStyle w:val="BodyText"/>
      </w:pPr>
      <w:r>
        <w:rPr>
          <w:bCs/>
          <w:b/>
        </w:rPr>
        <w:t xml:space="preserve">Address:</w:t>
      </w:r>
      <w:r>
        <w:t xml:space="preserve"> </w:t>
      </w:r>
      <w:r>
        <w:t xml:space="preserve">NNPC Headquarters, 12 Herbert Macaulay Way, Victoria Island, Lagos, Nigeria</w:t>
      </w:r>
    </w:p>
    <w:p>
      <w:pPr>
        <w:pStyle w:val="BodyText"/>
      </w:pPr>
      <w:r>
        <w:rPr>
          <w:bCs/>
          <w:b/>
        </w:rPr>
        <w:t xml:space="preserve">Project Ref:</w:t>
      </w:r>
      <w:r>
        <w:t xml:space="preserve"> </w:t>
      </w:r>
      <w:r>
        <w:t xml:space="preserve">NNPC/ENG/2025/ABJ-012</w:t>
      </w:r>
    </w:p>
    <w:bookmarkEnd w:id="22"/>
    <w:p>
      <w:pPr>
        <w:pStyle w:val="BodyText"/>
      </w:pPr>
      <w:r>
        <w:t xml:space="preserve">This</w:t>
      </w:r>
      <w:r>
        <w:t xml:space="preserve"> </w:t>
      </w:r>
      <w:r>
        <w:t xml:space="preserve">Quotation Estimate</w:t>
      </w:r>
      <w:r>
        <w:t xml:space="preserve"> </w:t>
      </w:r>
      <w:r>
        <w:t xml:space="preserve">is issued by NGEN Petroleum Consulting Ltd. in response to the Request for Proposal (RFP) No. NNPC/ENG/2025/ABJ-012 for the engagement of a qualified</w:t>
      </w:r>
      <w:r>
        <w:t xml:space="preserve"> </w:t>
      </w:r>
      <w:r>
        <w:t xml:space="preserve">Petroleum Engineer</w:t>
      </w:r>
      <w:r>
        <w:t xml:space="preserve"> </w:t>
      </w:r>
      <w:r>
        <w:t xml:space="preserve">to provide technical advisory, reservoir evaluation, and production optimization services for the NNPC Abuja Operations Division. All pricing in this</w:t>
      </w:r>
      <w:r>
        <w:t xml:space="preserve"> </w:t>
      </w:r>
      <w:r>
        <w:t xml:space="preserve">Quotation Estimate</w:t>
      </w:r>
      <w:r>
        <w:t xml:space="preserve"> </w:t>
      </w:r>
      <w:r>
        <w:t xml:space="preserve">is presented in Nigerian Naira (NGN) and is subject to the terms and conditions outlined herein.</w:t>
      </w:r>
    </w:p>
    <w:p>
      <w:pPr>
        <w:pStyle w:val="BodyText"/>
      </w:pPr>
      <w:r>
        <w:t xml:space="preserve">1. Scope of Services – Petroleum Engineer Engagement</w:t>
      </w:r>
    </w:p>
    <w:p>
      <w:pPr>
        <w:pStyle w:val="BodyText"/>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shall provide the following professional services at the client's designated operational site in</w:t>
      </w:r>
      <w:r>
        <w:t xml:space="preserve"> </w:t>
      </w:r>
      <w:r>
        <w:t xml:space="preserve">Nigeria Abuja</w:t>
      </w:r>
      <w:r>
        <w:t xml:space="preserve"> </w:t>
      </w:r>
      <w:r>
        <w:t xml:space="preserve">and surrounding FCT locations:</w:t>
      </w:r>
    </w:p>
    <w:p>
      <w:pPr>
        <w:numPr>
          <w:ilvl w:val="0"/>
          <w:numId w:val="1001"/>
        </w:numPr>
        <w:pStyle w:val="Compact"/>
      </w:pPr>
      <w:r>
        <w:t xml:space="preserve">Reservoir characterization and volumetric analysis for the Abuja Basin exploration blocks.</w:t>
      </w:r>
    </w:p>
    <w:p>
      <w:pPr>
        <w:numPr>
          <w:ilvl w:val="0"/>
          <w:numId w:val="1001"/>
        </w:numPr>
        <w:pStyle w:val="Compact"/>
      </w:pPr>
      <w:r>
        <w:t xml:space="preserve">Production well performance evaluation, including nodal analysis and inflow performance relationships (IPR).</w:t>
      </w:r>
    </w:p>
    <w:p>
      <w:pPr>
        <w:numPr>
          <w:ilvl w:val="0"/>
          <w:numId w:val="1001"/>
        </w:numPr>
        <w:pStyle w:val="Compact"/>
      </w:pPr>
      <w:r>
        <w:t xml:space="preserve">Development of Enhanced Oil Recovery (EOR) strategies tailored to the geological conditions of the</w:t>
      </w:r>
      <w:r>
        <w:t xml:space="preserve"> </w:t>
      </w:r>
      <w:r>
        <w:t xml:space="preserve">Nigeria Abuja</w:t>
      </w:r>
      <w:r>
        <w:t xml:space="preserve"> </w:t>
      </w:r>
      <w:r>
        <w:t xml:space="preserve">region.</w:t>
      </w:r>
    </w:p>
    <w:p>
      <w:pPr>
        <w:numPr>
          <w:ilvl w:val="0"/>
          <w:numId w:val="1001"/>
        </w:numPr>
        <w:pStyle w:val="Compact"/>
      </w:pPr>
      <w:r>
        <w:t xml:space="preserve">Preparation of monthly and quarterly technical reports on reservoir performance and production forecasts.</w:t>
      </w:r>
    </w:p>
    <w:p>
      <w:pPr>
        <w:numPr>
          <w:ilvl w:val="0"/>
          <w:numId w:val="1001"/>
        </w:numPr>
        <w:pStyle w:val="Compact"/>
      </w:pPr>
      <w:r>
        <w:t xml:space="preserve">Site inspections and field data acquisition at designated well pads within the FCT operational perimeter.</w:t>
      </w:r>
    </w:p>
    <w:p>
      <w:pPr>
        <w:numPr>
          <w:ilvl w:val="0"/>
          <w:numId w:val="1001"/>
        </w:numPr>
        <w:pStyle w:val="Compact"/>
      </w:pPr>
      <w:r>
        <w:t xml:space="preserve">Technical review and validation of drilling and completion programs prior to execution.</w:t>
      </w:r>
    </w:p>
    <w:p>
      <w:pPr>
        <w:numPr>
          <w:ilvl w:val="0"/>
          <w:numId w:val="1001"/>
        </w:numPr>
        <w:pStyle w:val="Compact"/>
      </w:pPr>
      <w:r>
        <w:t xml:space="preserve">Advisory support to the NNPC Engineering Directorate on regulatory compliance with the Nigerian Upstream Petroleum Regulatory Commission (NUPRC).</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(NGN)</w:t>
            </w:r>
          </w:p>
        </w:tc>
        <w:tc>
          <w:tcPr/>
          <w:p>
            <w:pPr>
              <w:pStyle w:val="Compact"/>
              <w:jc w:val="left"/>
            </w:pPr>
            <w:r>
              <w:t xml:space="preserve">Quantity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Senior Petroleum Engineer – Monthly Professional Fee (Reservoir &amp; Production Engineering)</w:t>
            </w:r>
          </w:p>
        </w:tc>
        <w:tc>
          <w:tcPr/>
          <w:p>
            <w:pPr>
              <w:pStyle w:val="Compact"/>
              <w:jc w:val="left"/>
            </w:pPr>
            <w:r>
              <w:t xml:space="preserve">12 months</w:t>
            </w:r>
          </w:p>
        </w:tc>
        <w:tc>
          <w:tcPr/>
          <w:p>
            <w:pPr>
              <w:pStyle w:val="Compact"/>
              <w:jc w:val="left"/>
            </w:pPr>
            <w:r>
              <w:t xml:space="preserve">₦ 4,500,000</w:t>
            </w:r>
          </w:p>
        </w:tc>
        <w:tc>
          <w:tcPr/>
          <w:p>
            <w:pPr>
              <w:pStyle w:val="Compact"/>
              <w:jc w:val="left"/>
            </w:pPr>
            <w:r>
              <w:t xml:space="preserve">12</w:t>
            </w:r>
          </w:p>
        </w:tc>
        <w:tc>
          <w:tcPr/>
          <w:p>
            <w:pPr>
              <w:pStyle w:val="Compact"/>
              <w:jc w:val="left"/>
            </w:pPr>
            <w:r>
              <w:t xml:space="preserve">₦ 54,000,000</w:t>
            </w:r>
          </w:p>
        </w:tc>
      </w:tr>
      <w:tr>
        <w:tc>
          <w:tcPr/>
          <w:p>
            <w:pPr>
              <w:pStyle w:val="Compact"/>
              <w:jc w:val="left"/>
            </w:pPr>
            <w:r>
              <w:t xml:space="preserve">2</w:t>
            </w:r>
          </w:p>
        </w:tc>
        <w:tc>
          <w:tcPr/>
          <w:p>
            <w:pPr>
              <w:pStyle w:val="Compact"/>
              <w:jc w:val="left"/>
            </w:pPr>
            <w:r>
              <w:t xml:space="preserve">Reservoir Simulation &amp; Modeling (Black-Oil / Compositional) – Per Well</w:t>
            </w:r>
          </w:p>
        </w:tc>
        <w:tc>
          <w:tcPr/>
          <w:p>
            <w:pPr>
              <w:pStyle w:val="Compact"/>
              <w:jc w:val="left"/>
            </w:pPr>
            <w:r>
              <w:t xml:space="preserve">Per well</w:t>
            </w:r>
          </w:p>
        </w:tc>
        <w:tc>
          <w:tcPr/>
          <w:p>
            <w:pPr>
              <w:pStyle w:val="Compact"/>
              <w:jc w:val="left"/>
            </w:pPr>
            <w:r>
              <w:t xml:space="preserve">₦ 2,800,000</w:t>
            </w:r>
          </w:p>
        </w:tc>
        <w:tc>
          <w:tcPr/>
          <w:p>
            <w:pPr>
              <w:pStyle w:val="Compact"/>
              <w:jc w:val="left"/>
            </w:pPr>
            <w:r>
              <w:t xml:space="preserve">6</w:t>
            </w:r>
          </w:p>
        </w:tc>
        <w:tc>
          <w:tcPr/>
          <w:p>
            <w:pPr>
              <w:pStyle w:val="Compact"/>
              <w:jc w:val="left"/>
            </w:pPr>
            <w:r>
              <w:t xml:space="preserve">₦ 16,800,000</w:t>
            </w:r>
          </w:p>
        </w:tc>
      </w:tr>
      <w:tr>
        <w:tc>
          <w:tcPr/>
          <w:p>
            <w:pPr>
              <w:pStyle w:val="Compact"/>
              <w:jc w:val="left"/>
            </w:pPr>
            <w:r>
              <w:t xml:space="preserve">3</w:t>
            </w:r>
          </w:p>
        </w:tc>
        <w:tc>
          <w:tcPr/>
          <w:p>
            <w:pPr>
              <w:pStyle w:val="Compact"/>
              <w:jc w:val="left"/>
            </w:pPr>
            <w:r>
              <w:t xml:space="preserve">Site Inspection &amp; Field Data Acquisition – Per Visit (Nigeria Abuja FCT)</w:t>
            </w:r>
          </w:p>
        </w:tc>
        <w:tc>
          <w:tcPr/>
          <w:p>
            <w:pPr>
              <w:pStyle w:val="Compact"/>
              <w:jc w:val="left"/>
            </w:pPr>
            <w:r>
              <w:t xml:space="preserve">Per visit</w:t>
            </w:r>
          </w:p>
        </w:tc>
        <w:tc>
          <w:tcPr/>
          <w:p>
            <w:pPr>
              <w:pStyle w:val="Compact"/>
              <w:jc w:val="left"/>
            </w:pPr>
            <w:r>
              <w:t xml:space="preserve">₦ 850,000</w:t>
            </w:r>
          </w:p>
        </w:tc>
        <w:tc>
          <w:tcPr/>
          <w:p>
            <w:pPr>
              <w:pStyle w:val="Compact"/>
              <w:jc w:val="left"/>
            </w:pPr>
            <w:r>
              <w:t xml:space="preserve">24</w:t>
            </w:r>
          </w:p>
        </w:tc>
        <w:tc>
          <w:tcPr/>
          <w:p>
            <w:pPr>
              <w:pStyle w:val="Compact"/>
              <w:jc w:val="left"/>
            </w:pPr>
            <w:r>
              <w:t xml:space="preserve">₦ 20,400,000</w:t>
            </w:r>
          </w:p>
        </w:tc>
      </w:tr>
      <w:tr>
        <w:tc>
          <w:tcPr/>
          <w:p>
            <w:pPr>
              <w:pStyle w:val="Compact"/>
              <w:jc w:val="left"/>
            </w:pPr>
            <w:r>
              <w:t xml:space="preserve">4</w:t>
            </w:r>
          </w:p>
        </w:tc>
        <w:tc>
          <w:tcPr/>
          <w:p>
            <w:pPr>
              <w:pStyle w:val="Compact"/>
              <w:jc w:val="left"/>
            </w:pPr>
            <w:r>
              <w:t xml:space="preserve">Technical Report Preparation &amp; Submission (Monthly)</w:t>
            </w:r>
          </w:p>
        </w:tc>
        <w:tc>
          <w:tcPr/>
          <w:p>
            <w:pPr>
              <w:pStyle w:val="Compact"/>
              <w:jc w:val="left"/>
            </w:pPr>
            <w:r>
              <w:t xml:space="preserve">12 months</w:t>
            </w:r>
          </w:p>
        </w:tc>
        <w:tc>
          <w:tcPr/>
          <w:p>
            <w:pPr>
              <w:pStyle w:val="Compact"/>
              <w:jc w:val="left"/>
            </w:pPr>
            <w:r>
              <w:t xml:space="preserve">₦ 600,000</w:t>
            </w:r>
          </w:p>
        </w:tc>
        <w:tc>
          <w:tcPr/>
          <w:p>
            <w:pPr>
              <w:pStyle w:val="Compact"/>
              <w:jc w:val="left"/>
            </w:pPr>
            <w:r>
              <w:t xml:space="preserve">12</w:t>
            </w:r>
          </w:p>
        </w:tc>
        <w:tc>
          <w:tcPr/>
          <w:p>
            <w:pPr>
              <w:pStyle w:val="Compact"/>
              <w:jc w:val="left"/>
            </w:pPr>
            <w:r>
              <w:t xml:space="preserve">₦ 7,200,000</w:t>
            </w:r>
          </w:p>
        </w:tc>
      </w:tr>
      <w:tr>
        <w:tc>
          <w:tcPr/>
          <w:p>
            <w:pPr>
              <w:pStyle w:val="Compact"/>
              <w:jc w:val="left"/>
            </w:pPr>
            <w:r>
              <w:t xml:space="preserve">5</w:t>
            </w:r>
          </w:p>
        </w:tc>
        <w:tc>
          <w:tcPr/>
          <w:p>
            <w:pPr>
              <w:pStyle w:val="Compact"/>
              <w:jc w:val="left"/>
            </w:pPr>
            <w:r>
              <w:t xml:space="preserve">Drilling &amp; Completion Program Technical Review – Per Program</w:t>
            </w:r>
          </w:p>
        </w:tc>
        <w:tc>
          <w:tcPr/>
          <w:p>
            <w:pPr>
              <w:pStyle w:val="Compact"/>
              <w:jc w:val="left"/>
            </w:pPr>
            <w:r>
              <w:t xml:space="preserve">Per program</w:t>
            </w:r>
          </w:p>
        </w:tc>
        <w:tc>
          <w:tcPr/>
          <w:p>
            <w:pPr>
              <w:pStyle w:val="Compact"/>
              <w:jc w:val="left"/>
            </w:pPr>
            <w:r>
              <w:t xml:space="preserve">₦ 1,200,000</w:t>
            </w:r>
          </w:p>
        </w:tc>
        <w:tc>
          <w:tcPr/>
          <w:p>
            <w:pPr>
              <w:pStyle w:val="Compact"/>
              <w:jc w:val="left"/>
            </w:pPr>
            <w:r>
              <w:t xml:space="preserve">4</w:t>
            </w:r>
          </w:p>
        </w:tc>
        <w:tc>
          <w:tcPr/>
          <w:p>
            <w:pPr>
              <w:pStyle w:val="Compact"/>
              <w:jc w:val="left"/>
            </w:pPr>
            <w:r>
              <w:t xml:space="preserve">₦ 4,800,000</w:t>
            </w:r>
          </w:p>
        </w:tc>
      </w:tr>
      <w:tr>
        <w:tc>
          <w:tcPr/>
          <w:p>
            <w:pPr>
              <w:pStyle w:val="Compact"/>
              <w:jc w:val="left"/>
            </w:pPr>
            <w:r>
              <w:t xml:space="preserve">6</w:t>
            </w:r>
          </w:p>
        </w:tc>
        <w:tc>
          <w:tcPr/>
          <w:p>
            <w:pPr>
              <w:pStyle w:val="Compact"/>
              <w:jc w:val="left"/>
            </w:pPr>
            <w:r>
              <w:t xml:space="preserve">EOR Strategy Development &amp; Feasibility Study</w:t>
            </w:r>
          </w:p>
        </w:tc>
        <w:tc>
          <w:tcPr/>
          <w:p>
            <w:pPr>
              <w:pStyle w:val="Compact"/>
              <w:jc w:val="left"/>
            </w:pPr>
            <w:r>
              <w:t xml:space="preserve">One-time</w:t>
            </w:r>
          </w:p>
        </w:tc>
        <w:tc>
          <w:tcPr/>
          <w:p>
            <w:pPr>
              <w:pStyle w:val="Compact"/>
              <w:jc w:val="left"/>
            </w:pPr>
            <w:r>
              <w:t xml:space="preserve">₦ 5,500,000</w:t>
            </w:r>
          </w:p>
        </w:tc>
        <w:tc>
          <w:tcPr/>
          <w:p>
            <w:pPr>
              <w:pStyle w:val="Compact"/>
              <w:jc w:val="left"/>
            </w:pPr>
            <w:r>
              <w:t xml:space="preserve">1</w:t>
            </w:r>
          </w:p>
        </w:tc>
        <w:tc>
          <w:tcPr/>
          <w:p>
            <w:pPr>
              <w:pStyle w:val="Compact"/>
              <w:jc w:val="left"/>
            </w:pPr>
            <w:r>
              <w:t xml:space="preserve">₦ 5,500,000</w:t>
            </w:r>
          </w:p>
        </w:tc>
      </w:tr>
      <w:tr>
        <w:tc>
          <w:tcPr/>
          <w:p>
            <w:pPr>
              <w:pStyle w:val="Compact"/>
              <w:jc w:val="left"/>
            </w:pPr>
            <w:r>
              <w:t xml:space="preserve">7</w:t>
            </w:r>
          </w:p>
        </w:tc>
        <w:tc>
          <w:tcPr/>
          <w:p>
            <w:pPr>
              <w:pStyle w:val="Compact"/>
              <w:jc w:val="left"/>
            </w:pPr>
            <w:r>
              <w:t xml:space="preserve">Travel, Accommodation &amp; Logistics within Nigeria Abuja FCT</w:t>
            </w:r>
          </w:p>
        </w:tc>
        <w:tc>
          <w:tcPr/>
          <w:p>
            <w:pPr>
              <w:pStyle w:val="Compact"/>
              <w:jc w:val="left"/>
            </w:pPr>
            <w:r>
              <w:t xml:space="preserve">12 months</w:t>
            </w:r>
          </w:p>
        </w:tc>
        <w:tc>
          <w:tcPr/>
          <w:p>
            <w:pPr>
              <w:pStyle w:val="Compact"/>
              <w:jc w:val="left"/>
            </w:pPr>
            <w:r>
              <w:t xml:space="preserve">₦ 450,000</w:t>
            </w:r>
          </w:p>
        </w:tc>
        <w:tc>
          <w:tcPr/>
          <w:p>
            <w:pPr>
              <w:pStyle w:val="Compact"/>
              <w:jc w:val="left"/>
            </w:pPr>
            <w:r>
              <w:t xml:space="preserve">12</w:t>
            </w:r>
          </w:p>
        </w:tc>
        <w:tc>
          <w:tcPr/>
          <w:p>
            <w:pPr>
              <w:pStyle w:val="Compact"/>
              <w:jc w:val="left"/>
            </w:pPr>
            <w:r>
              <w:t xml:space="preserve">₦ 5,400,000</w:t>
            </w:r>
          </w:p>
        </w:tc>
      </w:tr>
      <w:tr>
        <w:tc>
          <w:tcPr/>
          <w:p>
            <w:pPr>
              <w:pStyle w:val="Compact"/>
              <w:jc w:val="left"/>
            </w:pPr>
            <w:r>
              <w:t xml:space="preserve">8</w:t>
            </w:r>
          </w:p>
        </w:tc>
        <w:tc>
          <w:tcPr/>
          <w:p>
            <w:pPr>
              <w:pStyle w:val="Compact"/>
              <w:jc w:val="left"/>
            </w:pPr>
            <w:r>
              <w:t xml:space="preserve">Software Licensing &amp; Computational Resources (Petrel, Eclipse, tNavigator)</w:t>
            </w:r>
          </w:p>
        </w:tc>
        <w:tc>
          <w:tcPr/>
          <w:p>
            <w:pPr>
              <w:pStyle w:val="Compact"/>
              <w:jc w:val="left"/>
            </w:pPr>
            <w:r>
              <w:t xml:space="preserve">12 months</w:t>
            </w:r>
          </w:p>
        </w:tc>
        <w:tc>
          <w:tcPr/>
          <w:p>
            <w:pPr>
              <w:pStyle w:val="Compact"/>
              <w:jc w:val="left"/>
            </w:pPr>
            <w:r>
              <w:t xml:space="preserve">₦ 1,800,000</w:t>
            </w:r>
          </w:p>
        </w:tc>
        <w:tc>
          <w:tcPr/>
          <w:p>
            <w:pPr>
              <w:pStyle w:val="Compact"/>
              <w:jc w:val="left"/>
            </w:pPr>
            <w:r>
              <w:t xml:space="preserve">1</w:t>
            </w:r>
          </w:p>
        </w:tc>
        <w:tc>
          <w:tcPr/>
          <w:p>
            <w:pPr>
              <w:pStyle w:val="Compact"/>
              <w:jc w:val="left"/>
            </w:pPr>
            <w:r>
              <w:t xml:space="preserve">₦ 1,800,000</w:t>
            </w:r>
          </w:p>
        </w:tc>
      </w:tr>
      <w:tr>
        <w:tc>
          <w:tcPr>
            <w:gridSpan w:val="5"/>
          </w:tcPr>
          <w:p>
            <w:pPr>
              <w:pStyle w:val="Compact"/>
              <w:jc w:val="left"/>
            </w:pPr>
            <w:r>
              <w:t xml:space="preserve">Subtotal</w:t>
            </w:r>
          </w:p>
        </w:tc>
        <w:tc>
          <w:tcPr/>
          <w:p>
            <w:pPr>
              <w:pStyle w:val="Compact"/>
              <w:jc w:val="left"/>
            </w:pPr>
            <w:r>
              <w:t xml:space="preserve">₦ 115,900,000</w:t>
            </w:r>
          </w:p>
        </w:tc>
      </w:tr>
      <w:tr>
        <w:tc>
          <w:tcPr>
            <w:gridSpan w:val="5"/>
          </w:tcPr>
          <w:p>
            <w:pPr>
              <w:pStyle w:val="Compact"/>
              <w:jc w:val="left"/>
            </w:pPr>
            <w:r>
              <w:t xml:space="preserve">VAT (7.5%)</w:t>
            </w:r>
          </w:p>
        </w:tc>
        <w:tc>
          <w:tcPr/>
          <w:p>
            <w:pPr>
              <w:pStyle w:val="Compact"/>
              <w:jc w:val="left"/>
            </w:pPr>
            <w:r>
              <w:t xml:space="preserve">₦ 8,692,500</w:t>
            </w:r>
          </w:p>
        </w:tc>
      </w:tr>
      <w:tr>
        <w:tc>
          <w:tcPr>
            <w:gridSpan w:val="5"/>
          </w:tcPr>
          <w:p>
            <w:pPr>
              <w:pStyle w:val="Compact"/>
              <w:jc w:val="left"/>
            </w:pPr>
            <w:r>
              <w:t xml:space="preserve">Grand Total (NGN)</w:t>
            </w:r>
          </w:p>
        </w:tc>
        <w:tc>
          <w:tcPr/>
          <w:p>
            <w:pPr>
              <w:pStyle w:val="Compact"/>
              <w:jc w:val="left"/>
            </w:pPr>
            <w:r>
              <w:t xml:space="preserve">₦ 124,592,500</w:t>
            </w:r>
          </w:p>
        </w:tc>
      </w:tr>
    </w:tbl>
    <w:p>
      <w:pPr>
        <w:pStyle w:val="BodyText"/>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shall require revalidation of all rates and terms.</w:t>
      </w:r>
    </w:p>
    <w:p>
      <w:pPr>
        <w:numPr>
          <w:ilvl w:val="0"/>
          <w:numId w:val="1002"/>
        </w:numPr>
        <w:pStyle w:val="Compact"/>
      </w:pPr>
      <w:r>
        <w:t xml:space="preserve">The</w:t>
      </w:r>
      <w:r>
        <w:t xml:space="preserve"> </w:t>
      </w:r>
      <w:r>
        <w:t xml:space="preserve">Petroleum Engineer</w:t>
      </w:r>
      <w:r>
        <w:t xml:space="preserve"> </w:t>
      </w:r>
      <w:r>
        <w:t xml:space="preserve">shall be a Chartered Engineer (M.Eng. / Ph.D.) with a minimum of fifteen (15) years of post-qualification experience in upstream petroleum operations, registered with the Council for the Regulation of Engineering in Nigeria (COREN).</w:t>
      </w:r>
    </w:p>
    <w:p>
      <w:pPr>
        <w:numPr>
          <w:ilvl w:val="0"/>
          <w:numId w:val="1002"/>
        </w:numPr>
        <w:pStyle w:val="Compact"/>
      </w:pPr>
      <w:r>
        <w:t xml:space="preserve">All services shall be rendered in strict compliance with the Petroleum Industry Act (PIA) 2021, NUPRC regulations, and applicable environmental standards set by the Federal Ministry of Environment in</w:t>
      </w:r>
      <w:r>
        <w:t xml:space="preserve"> </w:t>
      </w:r>
      <w:r>
        <w:t xml:space="preserve">Nigeria Abuja</w:t>
      </w:r>
      <w:r>
        <w:t xml:space="preserve">.</w:t>
      </w:r>
    </w:p>
    <w:p>
      <w:pPr>
        <w:numPr>
          <w:ilvl w:val="0"/>
          <w:numId w:val="1002"/>
        </w:numPr>
        <w:pStyle w:val="Compact"/>
      </w:pPr>
      <w:r>
        <w:t xml:space="preserve">Payment shall be made in monthly installments within fourteen (14) days of receipt of an approved invoice. Late payments shall attract a penalty of 1.5% per month.</w:t>
      </w:r>
    </w:p>
    <w:p>
      <w:pPr>
        <w:numPr>
          <w:ilvl w:val="0"/>
          <w:numId w:val="1002"/>
        </w:numPr>
        <w:pStyle w:val="Compact"/>
      </w:pPr>
      <w:r>
        <w:t xml:space="preserve">The client reserves the right to terminate this engagement with thirty (30) days' written notice. In such an event, the</w:t>
      </w:r>
      <w:r>
        <w:t xml:space="preserve"> </w:t>
      </w:r>
      <w:r>
        <w:t xml:space="preserve">Petroleum Engineer</w:t>
      </w:r>
      <w:r>
        <w:t xml:space="preserve"> </w:t>
      </w:r>
      <w:r>
        <w:t xml:space="preserve">shall be compensated for all services rendered up to the termination date.</w:t>
      </w:r>
    </w:p>
    <w:p>
      <w:pPr>
        <w:numPr>
          <w:ilvl w:val="0"/>
          <w:numId w:val="1002"/>
        </w:numPr>
        <w:pStyle w:val="Compact"/>
      </w:pPr>
      <w:r>
        <w:t xml:space="preserve">All intellectual property, data, and reports generated under this</w:t>
      </w:r>
      <w:r>
        <w:t xml:space="preserve"> </w:t>
      </w:r>
      <w:r>
        <w:t xml:space="preserve">Quotation Estimate</w:t>
      </w:r>
      <w:r>
        <w:t xml:space="preserve"> </w:t>
      </w:r>
      <w:r>
        <w:t xml:space="preserve">shall remain the exclusive property of the client (NNPC) upon full payment.</w:t>
      </w:r>
    </w:p>
    <w:p>
      <w:pPr>
        <w:numPr>
          <w:ilvl w:val="0"/>
          <w:numId w:val="1002"/>
        </w:numPr>
        <w:pStyle w:val="Compact"/>
      </w:pPr>
      <w:r>
        <w:t xml:space="preserve">Confidentiality: The</w:t>
      </w:r>
      <w:r>
        <w:t xml:space="preserve"> </w:t>
      </w:r>
      <w:r>
        <w:t xml:space="preserve">Petroleum Engineer</w:t>
      </w:r>
      <w:r>
        <w:t xml:space="preserve"> </w:t>
      </w:r>
      <w:r>
        <w:t xml:space="preserve">and all supporting personnel shall sign a Non-Disclosure Agreement (NDA) prior to commencing any work in</w:t>
      </w:r>
      <w:r>
        <w:t xml:space="preserve"> </w:t>
      </w:r>
      <w:r>
        <w:t xml:space="preserve">Nigeria Abuja</w:t>
      </w:r>
      <w:r>
        <w:t xml:space="preserve"> </w:t>
      </w:r>
      <w:r>
        <w:t xml:space="preserve">or any other operational site.</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government sanctions, or civil unrest in the FCT region.</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arbitration in accordance with the Arbitration and Conciliation Act (Cap A18, LFN 2004), with the seat of arbitration in Abuja, FCT, Nigeria.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Petroleum Engineer</w:t>
      </w:r>
      <w:r>
        <w:t xml:space="preserve"> </w:t>
      </w:r>
      <w:r>
        <w:t xml:space="preserve">in</w:t>
      </w:r>
      <w:r>
        <w:t xml:space="preserve"> </w:t>
      </w:r>
      <w:r>
        <w:t xml:space="preserve">Nigeria Abuja</w:t>
      </w:r>
      <w:r>
        <w:t xml:space="preserve">.</w:t>
      </w:r>
    </w:p>
    <w:p>
      <w:pPr>
        <w:pStyle w:val="BodyText"/>
      </w:pPr>
      <w:r>
        <w:rPr>
          <w:bCs/>
          <w:b/>
        </w:rPr>
        <w:t xml:space="preserve">For and on behalf of NGEN Petroleum Consulting Ltd.:</w:t>
      </w:r>
    </w:p>
    <w:p>
      <w:pPr>
        <w:pStyle w:val="BodyText"/>
      </w:pPr>
      <w:r>
        <w:t xml:space="preserve">______________________________</w:t>
      </w:r>
    </w:p>
    <w:p>
      <w:pPr>
        <w:pStyle w:val="BodyText"/>
      </w:pPr>
      <w:r>
        <w:t xml:space="preserve">Name: Dr. Amina Bello</w:t>
      </w:r>
    </w:p>
    <w:p>
      <w:pPr>
        <w:pStyle w:val="BodyText"/>
      </w:pPr>
      <w:r>
        <w:t xml:space="preserve">Title: Managing Director / Lead Petroleum Engineer</w:t>
      </w:r>
    </w:p>
    <w:p>
      <w:pPr>
        <w:pStyle w:val="BodyText"/>
      </w:pPr>
      <w:r>
        <w:t xml:space="preserve">Date: _______________</w:t>
      </w:r>
    </w:p>
    <w:p>
      <w:pPr>
        <w:pStyle w:val="BodyText"/>
      </w:pPr>
      <w:r>
        <w:rPr>
          <w:bCs/>
          <w:b/>
        </w:rPr>
        <w:t xml:space="preserve">For and on behalf of NNPC (Client):</w:t>
      </w:r>
    </w:p>
    <w:p>
      <w:pPr>
        <w:pStyle w:val="BodyText"/>
      </w:pPr>
      <w:r>
        <w:t xml:space="preserve">______________________________</w:t>
      </w:r>
    </w:p>
    <w:p>
      <w:pPr>
        <w:pStyle w:val="BodyText"/>
      </w:pPr>
      <w:r>
        <w:t xml:space="preserve">Name: Mr. Chukwuemeka Okafor</w:t>
      </w:r>
    </w:p>
    <w:p>
      <w:pPr>
        <w:pStyle w:val="BodyText"/>
      </w:pPr>
      <w:r>
        <w:t xml:space="preserve">Title: Director – Engineering</w:t>
      </w:r>
    </w:p>
    <w:p>
      <w:pPr>
        <w:pStyle w:val="BodyText"/>
      </w:pPr>
      <w:r>
        <w:t xml:space="preserve">Date: _______________</w:t>
      </w:r>
    </w:p>
    <w:p>
      <w:pPr>
        <w:pStyle w:val="BodyText"/>
      </w:pPr>
      <w:r>
        <w:t xml:space="preserve">NGEN Petroleum Consulting Ltd. | Plot 14, Aminu Kano Crescent, Wuse II, Abuja, FCT, Nigeria</w:t>
      </w:r>
    </w:p>
    <w:p>
      <w:pPr>
        <w:pStyle w:val="BodyText"/>
      </w:pPr>
      <w:r>
        <w:t xml:space="preserve">This Quotation Estimate is the property of NGEN Petroleum Consulting Ltd. and is intended solely for the named recipient. Unauthorized reproduction or distribution is strictly prohibited.</w:t>
      </w:r>
    </w:p>
    <w:p>
      <w:pPr>
        <w:pStyle w:val="BodyText"/>
      </w:pPr>
      <w:r>
        <w:t xml:space="preserve">Document Ref: NGEN/PE/2025/0047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Nigeria Abuja</dc:title>
  <dc:creator/>
  <dc:language>en</dc:language>
  <cp:keywords/>
  <dcterms:created xsi:type="dcterms:W3CDTF">2026-10-10T02:57:31Z</dcterms:created>
  <dcterms:modified xsi:type="dcterms:W3CDTF">2026-10-10T02:57:31Z</dcterms:modified>
</cp:coreProperties>
</file>

<file path=docProps/custom.xml><?xml version="1.0" encoding="utf-8"?>
<Properties xmlns="http://schemas.openxmlformats.org/officeDocument/2006/custom-properties" xmlns:vt="http://schemas.openxmlformats.org/officeDocument/2006/docPropsVTypes"/>
</file>