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Atlas Energy Consulting (Pty) Ltd</w:t>
      </w:r>
    </w:p>
    <w:p>
      <w:pPr>
        <w:pStyle w:val="BodyText"/>
      </w:pPr>
      <w:r>
        <w:t xml:space="preserve">12 Harbour Road, V&amp;A Waterfront, Cape Town, 8001, South Africa</w:t>
      </w:r>
    </w:p>
    <w:p>
      <w:pPr>
        <w:pStyle w:val="BodyText"/>
      </w:pPr>
      <w:r>
        <w:t xml:space="preserve">Reg. No: 2019/456789/07 | VAT No: 4930123456</w:t>
      </w:r>
    </w:p>
    <w:p>
      <w:pPr>
        <w:pStyle w:val="BodyText"/>
      </w:pPr>
      <w:r>
        <w:t xml:space="preserve">Tel: +27 21 424 5678 | Email: quotations@atlasenergy.co.za</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South Africa Cape Town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Oceanic Drilling Operations (Pty) Ltd</w:t>
            </w:r>
          </w:p>
        </w:tc>
        <w:tc>
          <w:tcPr/>
          <w:p>
            <w:pPr>
              <w:pStyle w:val="Compact"/>
              <w:jc w:val="left"/>
            </w:pPr>
            <w:r>
              <w:rPr>
                <w:bCs/>
                <w:b/>
              </w:rPr>
              <w:t xml:space="preserve">Contact Person:</w:t>
            </w:r>
            <w:r>
              <w:t xml:space="preserve"> </w:t>
            </w:r>
            <w:r>
              <w:t xml:space="preserve">Mr. Thabo Nkosi, Project Director</w:t>
            </w:r>
          </w:p>
        </w:tc>
      </w:tr>
      <w:tr>
        <w:tc>
          <w:tcPr/>
          <w:p>
            <w:pPr>
              <w:pStyle w:val="Compact"/>
              <w:jc w:val="left"/>
            </w:pPr>
            <w:r>
              <w:rPr>
                <w:bCs/>
                <w:b/>
              </w:rPr>
              <w:t xml:space="preserve">Address:</w:t>
            </w:r>
            <w:r>
              <w:t xml:space="preserve"> </w:t>
            </w:r>
            <w:r>
              <w:t xml:space="preserve">45 Marine Parade, Sea Point, Cape Town, 8005, South Africa</w:t>
            </w:r>
          </w:p>
        </w:tc>
        <w:tc>
          <w:tcPr/>
          <w:p>
            <w:pPr>
              <w:pStyle w:val="Compact"/>
              <w:jc w:val="left"/>
            </w:pPr>
            <w:r>
              <w:rPr>
                <w:bCs/>
                <w:b/>
              </w:rPr>
              <w:t xml:space="preserve">Email:</w:t>
            </w:r>
            <w:r>
              <w:t xml:space="preserve"> </w:t>
            </w:r>
            <w:r>
              <w:t xml:space="preserve">t.nkosi@oceanicdrilling.co.za</w:t>
            </w:r>
          </w:p>
        </w:tc>
      </w:tr>
      <w:tr>
        <w:tc>
          <w:tcPr/>
          <w:p>
            <w:pPr>
              <w:pStyle w:val="Compact"/>
              <w:jc w:val="left"/>
            </w:pPr>
            <w:r>
              <w:rPr>
                <w:bCs/>
                <w:b/>
              </w:rPr>
              <w:t xml:space="preserve">Project Reference:</w:t>
            </w:r>
            <w:r>
              <w:t xml:space="preserve"> </w:t>
            </w:r>
            <w:r>
              <w:t xml:space="preserve">ODO-CT-2025-031</w:t>
            </w:r>
          </w:p>
        </w:tc>
        <w:tc>
          <w:tcPr/>
          <w:p>
            <w:pPr>
              <w:pStyle w:val="Compact"/>
              <w:jc w:val="left"/>
            </w:pPr>
            <w:r>
              <w:rPr>
                <w:bCs/>
                <w:b/>
              </w:rPr>
              <w:t xml:space="preserve">Reg. No:</w:t>
            </w:r>
            <w:r>
              <w:t xml:space="preserve"> </w:t>
            </w:r>
            <w:r>
              <w:t xml:space="preserve">2012/987654/07</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issued by Atlas Energy Consulting (Pty) Ltd in response to the request for professional</w:t>
      </w:r>
      <w:r>
        <w:t xml:space="preserve"> </w:t>
      </w:r>
      <w:r>
        <w:t xml:space="preserve">Petroleum Engineer</w:t>
      </w:r>
      <w:r>
        <w:t xml:space="preserve"> </w:t>
      </w:r>
      <w:r>
        <w:t xml:space="preserve">services to be delivered in</w:t>
      </w:r>
      <w:r>
        <w:t xml:space="preserve"> </w:t>
      </w:r>
      <w:r>
        <w:t xml:space="preserve">South Africa Cape Town</w:t>
      </w:r>
      <w:r>
        <w:t xml:space="preserve">. The scope encompasses the full spectrum of subsurface evaluation, reservoir characterisation, well planning, and production optimisation support required for the client's offshore exploration and production programme along the Western Cape coastline. All services will be performed in strict compliance with the South African Health and Safety Act, the Mineral and Petroleum Resources Development Act (MPRDA) of 2002, and the relevant regulations issued by the Department of Mineral Resources and Energy (DMRE).</w:t>
      </w:r>
    </w:p>
    <w:p>
      <w:pPr>
        <w:pStyle w:val="BodyText"/>
      </w:pPr>
      <w:r>
        <w:t xml:space="preserve">The</w:t>
      </w:r>
      <w:r>
        <w:t xml:space="preserve"> </w:t>
      </w:r>
      <w:r>
        <w:t xml:space="preserve">Petroleum Engineer</w:t>
      </w:r>
      <w:r>
        <w:t xml:space="preserve"> </w:t>
      </w:r>
      <w:r>
        <w:t xml:space="preserve">team assigned to this engagement will operate primarily from our Cape Town office facility and will conduct site visits to the client's operational base in the South Africa Cape Town region as required. The estimated duration of the engagement is twelve (12) months, commencing upon written acceptance of this</w:t>
      </w:r>
      <w:r>
        <w:t xml:space="preserve"> </w:t>
      </w:r>
      <w:r>
        <w:t xml:space="preserve">Quotation Estimate</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Reservoir Characterisation &amp; Static Modelling</w:t>
            </w:r>
            <w:r>
              <w:t xml:space="preserve"> </w:t>
            </w:r>
            <w:r>
              <w:t xml:space="preserve">– Comprehensive geological and geophysical interpretation of seismic and well-log data for the target prospect in the South Africa Cape Town offshore block. Includes rock physics analysis, facies mapping, and volumetric estimation.</w:t>
            </w:r>
          </w:p>
        </w:tc>
        <w:tc>
          <w:tcPr/>
          <w:p>
            <w:pPr>
              <w:pStyle w:val="Compact"/>
              <w:jc w:val="left"/>
            </w:pPr>
            <w:r>
              <w:t xml:space="preserve">1 Lot</w:t>
            </w:r>
          </w:p>
        </w:tc>
        <w:tc>
          <w:tcPr/>
          <w:p>
            <w:pPr>
              <w:pStyle w:val="Compact"/>
              <w:jc w:val="left"/>
            </w:pPr>
            <w:r>
              <w:t xml:space="preserve">R 485,000.00</w:t>
            </w:r>
          </w:p>
        </w:tc>
        <w:tc>
          <w:tcPr/>
          <w:p>
            <w:pPr>
              <w:pStyle w:val="Compact"/>
              <w:jc w:val="left"/>
            </w:pPr>
            <w:r>
              <w:t xml:space="preserve">R 485,000.00</w:t>
            </w:r>
          </w:p>
        </w:tc>
      </w:tr>
      <w:tr>
        <w:tc>
          <w:tcPr/>
          <w:p>
            <w:pPr>
              <w:pStyle w:val="Compact"/>
              <w:jc w:val="left"/>
            </w:pPr>
            <w:r>
              <w:t xml:space="preserve">02</w:t>
            </w:r>
          </w:p>
        </w:tc>
        <w:tc>
          <w:tcPr/>
          <w:p>
            <w:pPr>
              <w:pStyle w:val="Compact"/>
              <w:jc w:val="left"/>
            </w:pPr>
            <w:r>
              <w:rPr>
                <w:bCs/>
                <w:b/>
              </w:rPr>
              <w:t xml:space="preserve">Dynamic Reservoir Modelling &amp; History Matching</w:t>
            </w:r>
            <w:r>
              <w:t xml:space="preserve"> </w:t>
            </w:r>
            <w:r>
              <w:t xml:space="preserve">– Development and calibration of a 3D numerical reservoir simulation model. The</w:t>
            </w:r>
            <w:r>
              <w:t xml:space="preserve"> </w:t>
            </w:r>
            <w:r>
              <w:t xml:space="preserve">Petroleum Engineer</w:t>
            </w:r>
            <w:r>
              <w:t xml:space="preserve"> </w:t>
            </w:r>
            <w:r>
              <w:t xml:space="preserve">will perform sensitivity analyses, forecast production profiles, and recommend optimal well placement strategies.</w:t>
            </w:r>
          </w:p>
        </w:tc>
        <w:tc>
          <w:tcPr/>
          <w:p>
            <w:pPr>
              <w:pStyle w:val="Compact"/>
              <w:jc w:val="left"/>
            </w:pPr>
            <w:r>
              <w:t xml:space="preserve">1 Lot</w:t>
            </w:r>
          </w:p>
        </w:tc>
        <w:tc>
          <w:tcPr/>
          <w:p>
            <w:pPr>
              <w:pStyle w:val="Compact"/>
              <w:jc w:val="left"/>
            </w:pPr>
            <w:r>
              <w:t xml:space="preserve">R 620,000.00</w:t>
            </w:r>
          </w:p>
        </w:tc>
        <w:tc>
          <w:tcPr/>
          <w:p>
            <w:pPr>
              <w:pStyle w:val="Compact"/>
              <w:jc w:val="left"/>
            </w:pPr>
            <w:r>
              <w:t xml:space="preserve">R 620,000.00</w:t>
            </w:r>
          </w:p>
        </w:tc>
      </w:tr>
      <w:tr>
        <w:tc>
          <w:tcPr/>
          <w:p>
            <w:pPr>
              <w:pStyle w:val="Compact"/>
              <w:jc w:val="left"/>
            </w:pPr>
            <w:r>
              <w:t xml:space="preserve">03</w:t>
            </w:r>
          </w:p>
        </w:tc>
        <w:tc>
          <w:tcPr/>
          <w:p>
            <w:pPr>
              <w:pStyle w:val="Compact"/>
              <w:jc w:val="left"/>
            </w:pPr>
            <w:r>
              <w:rPr>
                <w:bCs/>
                <w:b/>
              </w:rPr>
              <w:t xml:space="preserve">Well Planning &amp; Drilling Engineering Support</w:t>
            </w:r>
            <w:r>
              <w:t xml:space="preserve"> </w:t>
            </w:r>
            <w:r>
              <w:t xml:space="preserve">– Preparation of well construction programmes, casing design, cementing plans, and kick-tolerance analyses for two (2) exploration wells. Includes coordination with the client's drilling contractor in South Africa Cape Town.</w:t>
            </w:r>
          </w:p>
        </w:tc>
        <w:tc>
          <w:tcPr/>
          <w:p>
            <w:pPr>
              <w:pStyle w:val="Compact"/>
              <w:jc w:val="left"/>
            </w:pPr>
            <w:r>
              <w:t xml:space="preserve">2 Wells</w:t>
            </w:r>
          </w:p>
        </w:tc>
        <w:tc>
          <w:tcPr/>
          <w:p>
            <w:pPr>
              <w:pStyle w:val="Compact"/>
              <w:jc w:val="left"/>
            </w:pPr>
            <w:r>
              <w:t xml:space="preserve">R 310,000.00</w:t>
            </w:r>
          </w:p>
        </w:tc>
        <w:tc>
          <w:tcPr/>
          <w:p>
            <w:pPr>
              <w:pStyle w:val="Compact"/>
              <w:jc w:val="left"/>
            </w:pPr>
            <w:r>
              <w:t xml:space="preserve">R 620,000.00</w:t>
            </w:r>
          </w:p>
        </w:tc>
      </w:tr>
      <w:tr>
        <w:tc>
          <w:tcPr/>
          <w:p>
            <w:pPr>
              <w:pStyle w:val="Compact"/>
              <w:jc w:val="left"/>
            </w:pPr>
            <w:r>
              <w:t xml:space="preserve">04</w:t>
            </w:r>
          </w:p>
        </w:tc>
        <w:tc>
          <w:tcPr/>
          <w:p>
            <w:pPr>
              <w:pStyle w:val="Compact"/>
              <w:jc w:val="left"/>
            </w:pPr>
            <w:r>
              <w:rPr>
                <w:bCs/>
                <w:b/>
              </w:rPr>
              <w:t xml:space="preserve">Production Optimisation &amp; Decline Analysis</w:t>
            </w:r>
            <w:r>
              <w:t xml:space="preserve"> </w:t>
            </w:r>
            <w:r>
              <w:t xml:space="preserve">– Ongoing monthly review of production data, nodal analysis, artificial lift selection, and waterflood performance monitoring. The</w:t>
            </w:r>
            <w:r>
              <w:t xml:space="preserve"> </w:t>
            </w:r>
            <w:r>
              <w:t xml:space="preserve">Petroleum Engineer</w:t>
            </w:r>
            <w:r>
              <w:t xml:space="preserve"> </w:t>
            </w:r>
            <w:r>
              <w:t xml:space="preserve">will submit monthly technical reports to the client's management team.</w:t>
            </w:r>
          </w:p>
        </w:tc>
        <w:tc>
          <w:tcPr/>
          <w:p>
            <w:pPr>
              <w:pStyle w:val="Compact"/>
              <w:jc w:val="left"/>
            </w:pPr>
            <w:r>
              <w:t xml:space="preserve">12 Months</w:t>
            </w:r>
          </w:p>
        </w:tc>
        <w:tc>
          <w:tcPr/>
          <w:p>
            <w:pPr>
              <w:pStyle w:val="Compact"/>
              <w:jc w:val="left"/>
            </w:pPr>
            <w:r>
              <w:t xml:space="preserve">R 95,000.00</w:t>
            </w:r>
          </w:p>
        </w:tc>
        <w:tc>
          <w:tcPr/>
          <w:p>
            <w:pPr>
              <w:pStyle w:val="Compact"/>
              <w:jc w:val="left"/>
            </w:pPr>
            <w:r>
              <w:t xml:space="preserve">R 1,140,000.00</w:t>
            </w:r>
          </w:p>
        </w:tc>
      </w:tr>
      <w:tr>
        <w:tc>
          <w:tcPr/>
          <w:p>
            <w:pPr>
              <w:pStyle w:val="Compact"/>
              <w:jc w:val="left"/>
            </w:pPr>
            <w:r>
              <w:t xml:space="preserve">05</w:t>
            </w:r>
          </w:p>
        </w:tc>
        <w:tc>
          <w:tcPr/>
          <w:p>
            <w:pPr>
              <w:pStyle w:val="Compact"/>
              <w:jc w:val="left"/>
            </w:pPr>
            <w:r>
              <w:rPr>
                <w:bCs/>
                <w:b/>
              </w:rPr>
              <w:t xml:space="preserve">Regulatory Compliance &amp; DMRE Reporting</w:t>
            </w:r>
            <w:r>
              <w:t xml:space="preserve"> </w:t>
            </w:r>
            <w:r>
              <w:t xml:space="preserve">– Preparation of all statutory submissions required by the Department of Mineral Resources and Energy, including annual production reports, well completion notifications, and environmental impact assessments for the South Africa Cape Town operating area.</w:t>
            </w:r>
          </w:p>
        </w:tc>
        <w:tc>
          <w:tcPr/>
          <w:p>
            <w:pPr>
              <w:pStyle w:val="Compact"/>
              <w:jc w:val="left"/>
            </w:pPr>
            <w:r>
              <w:t xml:space="preserve">1 Lot</w:t>
            </w:r>
          </w:p>
        </w:tc>
        <w:tc>
          <w:tcPr/>
          <w:p>
            <w:pPr>
              <w:pStyle w:val="Compact"/>
              <w:jc w:val="left"/>
            </w:pPr>
            <w:r>
              <w:t xml:space="preserve">R 175,000.00</w:t>
            </w:r>
          </w:p>
        </w:tc>
        <w:tc>
          <w:tcPr/>
          <w:p>
            <w:pPr>
              <w:pStyle w:val="Compact"/>
              <w:jc w:val="left"/>
            </w:pPr>
            <w:r>
              <w:t xml:space="preserve">R 175,000.00</w:t>
            </w:r>
          </w:p>
        </w:tc>
      </w:tr>
      <w:tr>
        <w:tc>
          <w:tcPr/>
          <w:p>
            <w:pPr>
              <w:pStyle w:val="Compact"/>
              <w:jc w:val="left"/>
            </w:pPr>
            <w:r>
              <w:t xml:space="preserve">06</w:t>
            </w:r>
          </w:p>
        </w:tc>
        <w:tc>
          <w:tcPr/>
          <w:p>
            <w:pPr>
              <w:pStyle w:val="Compact"/>
              <w:jc w:val="left"/>
            </w:pPr>
            <w:r>
              <w:rPr>
                <w:bCs/>
                <w:b/>
              </w:rPr>
              <w:t xml:space="preserve">Technical Training &amp; Knowledge Transfer</w:t>
            </w:r>
            <w:r>
              <w:t xml:space="preserve"> </w:t>
            </w:r>
            <w:r>
              <w:t xml:space="preserve">– Two (2) on-site training workshops for the client's in-house engineering staff in South Africa Cape Town, covering reservoir simulation best practices, well integrity management, and HSE integration for petroleum operations.</w:t>
            </w:r>
          </w:p>
        </w:tc>
        <w:tc>
          <w:tcPr/>
          <w:p>
            <w:pPr>
              <w:pStyle w:val="Compact"/>
              <w:jc w:val="left"/>
            </w:pPr>
            <w:r>
              <w:t xml:space="preserve">2 Sessions</w:t>
            </w:r>
          </w:p>
        </w:tc>
        <w:tc>
          <w:tcPr/>
          <w:p>
            <w:pPr>
              <w:pStyle w:val="Compact"/>
              <w:jc w:val="left"/>
            </w:pPr>
            <w:r>
              <w:t xml:space="preserve">R 65,000.00</w:t>
            </w:r>
          </w:p>
        </w:tc>
        <w:tc>
          <w:tcPr/>
          <w:p>
            <w:pPr>
              <w:pStyle w:val="Compact"/>
              <w:jc w:val="left"/>
            </w:pPr>
            <w:r>
              <w:t xml:space="preserve">R 130,000.00</w:t>
            </w:r>
          </w:p>
        </w:tc>
      </w:tr>
      <w:tr>
        <w:tc>
          <w:tcPr/>
          <w:p>
            <w:pPr>
              <w:pStyle w:val="Compact"/>
              <w:jc w:val="left"/>
            </w:pPr>
            <w:r>
              <w:t xml:space="preserve">07</w:t>
            </w:r>
          </w:p>
        </w:tc>
        <w:tc>
          <w:tcPr/>
          <w:p>
            <w:pPr>
              <w:pStyle w:val="Compact"/>
              <w:jc w:val="left"/>
            </w:pPr>
            <w:r>
              <w:rPr>
                <w:bCs/>
                <w:b/>
              </w:rPr>
              <w:t xml:space="preserve">Project Management &amp; Coordination</w:t>
            </w:r>
            <w:r>
              <w:t xml:space="preserve"> </w:t>
            </w:r>
            <w:r>
              <w:t xml:space="preserve">– Dedicated project manager oversight, weekly progress meetings, risk register maintenance, and stakeholder coordination throughout the engagement period in South Africa Cape Town.</w:t>
            </w:r>
          </w:p>
        </w:tc>
        <w:tc>
          <w:tcPr/>
          <w:p>
            <w:pPr>
              <w:pStyle w:val="Compact"/>
              <w:jc w:val="left"/>
            </w:pPr>
            <w:r>
              <w:t xml:space="preserve">12 Months</w:t>
            </w:r>
          </w:p>
        </w:tc>
        <w:tc>
          <w:tcPr/>
          <w:p>
            <w:pPr>
              <w:pStyle w:val="Compact"/>
              <w:jc w:val="left"/>
            </w:pPr>
            <w:r>
              <w:t xml:space="preserve">R 42,000.00</w:t>
            </w:r>
          </w:p>
        </w:tc>
        <w:tc>
          <w:tcPr/>
          <w:p>
            <w:pPr>
              <w:pStyle w:val="Compact"/>
              <w:jc w:val="left"/>
            </w:pPr>
            <w:r>
              <w:t xml:space="preserve">R 504,000.00</w:t>
            </w:r>
          </w:p>
        </w:tc>
      </w:tr>
      <w:tr>
        <w:tc>
          <w:tcPr>
            <w:gridSpan w:val="4"/>
          </w:tcPr>
          <w:p>
            <w:pPr>
              <w:pStyle w:val="Compact"/>
              <w:jc w:val="right"/>
            </w:pPr>
            <w:r>
              <w:t xml:space="preserve">Subtotal (Excl. VAT)</w:t>
            </w:r>
          </w:p>
        </w:tc>
        <w:tc>
          <w:tcPr/>
          <w:p>
            <w:pPr>
              <w:pStyle w:val="Compact"/>
              <w:jc w:val="left"/>
            </w:pPr>
            <w:r>
              <w:t xml:space="preserve">R 3,674,000.00</w:t>
            </w:r>
          </w:p>
        </w:tc>
      </w:tr>
      <w:tr>
        <w:tc>
          <w:tcPr>
            <w:gridSpan w:val="4"/>
          </w:tcPr>
          <w:p>
            <w:pPr>
              <w:pStyle w:val="Compact"/>
              <w:jc w:val="right"/>
            </w:pPr>
            <w:r>
              <w:t xml:space="preserve">VAT @ 15%</w:t>
            </w:r>
          </w:p>
        </w:tc>
        <w:tc>
          <w:tcPr/>
          <w:p>
            <w:pPr>
              <w:pStyle w:val="Compact"/>
              <w:jc w:val="left"/>
            </w:pPr>
            <w:r>
              <w:t xml:space="preserve">R 551,100.00</w:t>
            </w:r>
          </w:p>
        </w:tc>
      </w:tr>
      <w:tr>
        <w:tc>
          <w:tcPr>
            <w:gridSpan w:val="4"/>
          </w:tcPr>
          <w:p>
            <w:pPr>
              <w:pStyle w:val="Compact"/>
              <w:jc w:val="right"/>
            </w:pPr>
            <w:r>
              <w:t xml:space="preserve">TOTAL AMOUNT DUE (Incl. VAT)</w:t>
            </w:r>
          </w:p>
        </w:tc>
        <w:tc>
          <w:tcPr/>
          <w:p>
            <w:pPr>
              <w:pStyle w:val="Compact"/>
              <w:jc w:val="left"/>
            </w:pPr>
            <w:r>
              <w:t xml:space="preserve">R 4,225,100.00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South African Rand (ZAR) and are inclusive of all professional fees, software licensing, and standard travel within the Cape Town metropolitan area. Travel to remote offshore locations or sites outside the 50 km radius of Cape Town will be billed at cost plus 10% administrative surcharge.</w:t>
      </w:r>
    </w:p>
    <w:bookmarkEnd w:id="23"/>
    <w:bookmarkStart w:id="24" w:name="payment-terms"/>
    <w:p>
      <w:pPr>
        <w:pStyle w:val="Heading2"/>
      </w:pPr>
      <w:r>
        <w:t xml:space="preserve">4. Payment Terms</w:t>
      </w:r>
    </w:p>
    <w:p>
      <w:pPr>
        <w:numPr>
          <w:ilvl w:val="0"/>
          <w:numId w:val="1001"/>
        </w:numPr>
        <w:pStyle w:val="Compact"/>
      </w:pPr>
      <w:r>
        <w:t xml:space="preserve">Payment is due within</w:t>
      </w:r>
      <w:r>
        <w:t xml:space="preserve"> </w:t>
      </w:r>
      <w:r>
        <w:rPr>
          <w:bCs/>
          <w:b/>
        </w:rPr>
        <w:t xml:space="preserve">thirty (30) days</w:t>
      </w:r>
      <w:r>
        <w:t xml:space="preserve"> </w:t>
      </w:r>
      <w:r>
        <w:t xml:space="preserve">from the date of invoice, by electronic funds transfer (EFT) to the bank account detailed on each invoice.</w:t>
      </w:r>
    </w:p>
    <w:p>
      <w:pPr>
        <w:numPr>
          <w:ilvl w:val="0"/>
          <w:numId w:val="1001"/>
        </w:numPr>
        <w:pStyle w:val="Compact"/>
      </w:pPr>
      <w:r>
        <w:t xml:space="preserve">A mobilisation payment of</w:t>
      </w:r>
      <w:r>
        <w:t xml:space="preserve"> </w:t>
      </w:r>
      <w:r>
        <w:rPr>
          <w:bCs/>
          <w:b/>
        </w:rPr>
        <w:t xml:space="preserve">25%</w:t>
      </w:r>
      <w:r>
        <w:t xml:space="preserve"> </w:t>
      </w:r>
      <w:r>
        <w:t xml:space="preserve">of the total contract value (R 1,056,275.00 incl. VAT) is due upon written acceptance of this</w:t>
      </w:r>
      <w:r>
        <w:t xml:space="preserve"> </w:t>
      </w:r>
      <w:r>
        <w:t xml:space="preserve">Quotation Estimate</w:t>
      </w:r>
      <w:r>
        <w:t xml:space="preserve"> </w:t>
      </w:r>
      <w:r>
        <w:t xml:space="preserve">and execution of the service agreement.</w:t>
      </w:r>
    </w:p>
    <w:p>
      <w:pPr>
        <w:numPr>
          <w:ilvl w:val="0"/>
          <w:numId w:val="1001"/>
        </w:numPr>
        <w:pStyle w:val="Compact"/>
      </w:pPr>
      <w:r>
        <w:t xml:space="preserve">Monthly progress payments for ongoing services (Items 04 and 07) will be invoiced on the 1st of each month for services rendered in the preceding month.</w:t>
      </w:r>
    </w:p>
    <w:p>
      <w:pPr>
        <w:numPr>
          <w:ilvl w:val="0"/>
          <w:numId w:val="1001"/>
        </w:numPr>
        <w:pStyle w:val="Compact"/>
      </w:pPr>
      <w:r>
        <w:t xml:space="preserve">Late payments will attract interest at the rate of 1.5% per month or the maximum rate permitted by the National Credit Act, whichever is lower.</w:t>
      </w:r>
    </w:p>
    <w:p>
      <w:pPr>
        <w:numPr>
          <w:ilvl w:val="0"/>
          <w:numId w:val="1001"/>
        </w:numPr>
        <w:pStyle w:val="Compact"/>
      </w:pPr>
      <w:r>
        <w:t xml:space="preserve">All amounts are subject to the prevailing VAT rate as determined by the South African Revenue Service (SARS).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Thereafter, pricing may be subject to revision based on market conditions and resource availability.</w:t>
      </w:r>
    </w:p>
    <w:p>
      <w:pPr>
        <w:numPr>
          <w:ilvl w:val="0"/>
          <w:numId w:val="1002"/>
        </w:numPr>
        <w:pStyle w:val="Compact"/>
      </w:pPr>
      <w:r>
        <w:t xml:space="preserve">The</w:t>
      </w:r>
      <w:r>
        <w:t xml:space="preserve"> </w:t>
      </w:r>
      <w:r>
        <w:t xml:space="preserve">Petroleum Engineer</w:t>
      </w:r>
      <w:r>
        <w:t xml:space="preserve"> </w:t>
      </w:r>
      <w:r>
        <w:t xml:space="preserve">services described herein are subject to the availability of qualified personnel. Atlas Energy Consulting reserves the right to substitute equivalent or superior qualified engineers with prior written notice to the client.</w:t>
      </w:r>
    </w:p>
    <w:p>
      <w:pPr>
        <w:numPr>
          <w:ilvl w:val="0"/>
          <w:numId w:val="1002"/>
        </w:numPr>
        <w:pStyle w:val="Compact"/>
      </w:pPr>
      <w:r>
        <w:t xml:space="preserve">All work will be performed in accordance with the South African Institute of Mining and Metallurgy (SAIMM) professional standards and the Petroleum Industry Skills Council (PETSA) competency frameworks applicable in South Africa Cape Town and the broader Western Cape region.</w:t>
      </w:r>
    </w:p>
    <w:p>
      <w:pPr>
        <w:numPr>
          <w:ilvl w:val="0"/>
          <w:numId w:val="1002"/>
        </w:numPr>
        <w:pStyle w:val="Compact"/>
      </w:pPr>
      <w:r>
        <w:t xml:space="preserve">Confidentiality: All data, reports, and deliverables produced under this engagement are the exclusive property of the client. Atlas Energy Consulting shall not disclose any proprietary information to third parties without written consent.</w:t>
      </w:r>
    </w:p>
    <w:p>
      <w:pPr>
        <w:numPr>
          <w:ilvl w:val="0"/>
          <w:numId w:val="1002"/>
        </w:numPr>
        <w:pStyle w:val="Compact"/>
      </w:pPr>
      <w:r>
        <w:t xml:space="preserve">Limitation of Liability: The total liability of Atlas Energy Consulting under this contract shall not exceed the total contract value. Neither party shall be liable for indirect, consequential, or punitive damages.</w:t>
      </w:r>
    </w:p>
    <w:p>
      <w:pPr>
        <w:numPr>
          <w:ilvl w:val="0"/>
          <w:numId w:val="1002"/>
        </w:numPr>
        <w:pStyle w:val="Compact"/>
      </w:pPr>
      <w:r>
        <w:t xml:space="preserve">Force Majeure: Neither party shall be held liable for delays or failures in performance resulting from events beyond reasonable control, including but not limited to natural disasters, government sanctions, or pandemics affecting operations in South Africa Cape Town.</w:t>
      </w:r>
    </w:p>
    <w:p>
      <w:pPr>
        <w:numPr>
          <w:ilvl w:val="0"/>
          <w:numId w:val="1002"/>
        </w:numPr>
        <w:pStyle w:val="Compact"/>
      </w:pPr>
      <w:r>
        <w:t xml:space="preserve">Dispute Resolution: Any dispute arising from this agreement shall first be addressed through good-faith negotiation. If unresolved within 30 days, the matter shall be referred to arbitration in Cape Town under the rules of the Arbitration Foundation of Southern Africa (AFSA).</w:t>
      </w:r>
    </w:p>
    <w:p>
      <w:pPr>
        <w:numPr>
          <w:ilvl w:val="0"/>
          <w:numId w:val="1002"/>
        </w:numPr>
        <w:pStyle w:val="Compact"/>
      </w:pPr>
      <w:r>
        <w:t xml:space="preserve">Governing Law: This agreement shall be governed by and construed in accordance with the laws of the Republic of South Africa.</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delivered in</w:t>
      </w:r>
      <w:r>
        <w:t xml:space="preserve"> </w:t>
      </w:r>
      <w:r>
        <w:t xml:space="preserve">South Africa Cape Town</w:t>
      </w:r>
      <w:r>
        <w:t xml:space="preserve">. This acceptance constitutes a binding agreement between the parties.</w:t>
      </w:r>
    </w:p>
    <w:p>
      <w:pPr>
        <w:pStyle w:val="BodyText"/>
      </w:pPr>
      <w:r>
        <w:rPr>
          <w:bCs/>
          <w:b/>
        </w:rPr>
        <w:t xml:space="preserve">For and on behalf of Atlas Energy Consulting (Pty) Ltd:</w:t>
      </w:r>
    </w:p>
    <w:p>
      <w:pPr>
        <w:pStyle w:val="BodyText"/>
      </w:pPr>
      <w:r>
        <w:t xml:space="preserve">Name: Dr. Sarah van der Merwe, Principal Petroleum Engineer</w:t>
      </w:r>
      <w:r>
        <w:br/>
      </w:r>
      <w:r>
        <w:t xml:space="preserve">Signature: _________________________</w:t>
      </w:r>
      <w:r>
        <w:br/>
      </w:r>
      <w:r>
        <w:t xml:space="preserve">Date: _________________________</w:t>
      </w:r>
    </w:p>
    <w:p>
      <w:pPr>
        <w:pStyle w:val="BodyText"/>
      </w:pPr>
      <w:r>
        <w:rPr>
          <w:bCs/>
          <w:b/>
        </w:rPr>
        <w:t xml:space="preserve">For and on behalf of Oceanic Drilling Operations (Pty) Ltd:</w:t>
      </w:r>
    </w:p>
    <w:p>
      <w:pPr>
        <w:pStyle w:val="BodyText"/>
      </w:pPr>
      <w:r>
        <w:t xml:space="preserve">Name: Mr. Thabo Nkosi, Project Director</w:t>
      </w:r>
      <w:r>
        <w:br/>
      </w:r>
      <w:r>
        <w:t xml:space="preserve">Signature: _________________________</w:t>
      </w:r>
      <w:r>
        <w:br/>
      </w:r>
      <w:r>
        <w:t xml:space="preserve">Date: _________________________</w:t>
      </w:r>
    </w:p>
    <w:p>
      <w:pPr>
        <w:pStyle w:val="BodyText"/>
      </w:pPr>
      <w:r>
        <w:t xml:space="preserve">Atlas Energy Consulting (Pty) Ltd | 12 Harbour Road, V&amp;A Waterfront, Cape Town, 8001, South Africa</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 QTE-2025-0847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South Africa Cape Town</dc:title>
  <dc:creator/>
  <dc:language>en</dc:language>
  <cp:keywords/>
  <dcterms:created xsi:type="dcterms:W3CDTF">2026-10-10T04:18:07Z</dcterms:created>
  <dcterms:modified xsi:type="dcterms:W3CDTF">2026-10-10T04:18:07Z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