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Pharmacist Services — Argentina Córdoba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QTE-CBA-2025-0487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Currency:</w:t>
            </w:r>
          </w:p>
        </w:tc>
        <w:tc>
          <w:tcPr/>
          <w:p>
            <w:pPr>
              <w:pStyle w:val="Compact"/>
              <w:jc w:val="left"/>
            </w:pPr>
            <w:r>
              <w:t xml:space="preserve">Argentine Peso (ARS)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Mariana Sánchez, Pharm.D.</w:t>
            </w:r>
          </w:p>
        </w:tc>
      </w:tr>
      <w:tr>
        <w:tc>
          <w:tcPr/>
          <w:p>
            <w:pPr>
              <w:pStyle w:val="Compact"/>
              <w:jc w:val="left"/>
            </w:pPr>
            <w:r>
              <w:t xml:space="preserve">License No.:</w:t>
            </w:r>
          </w:p>
        </w:tc>
        <w:tc>
          <w:tcPr/>
          <w:p>
            <w:pPr>
              <w:pStyle w:val="Compact"/>
              <w:jc w:val="left"/>
            </w:pPr>
            <w:r>
              <w:t xml:space="preserve">CPN-CBA-2019-04472</w:t>
            </w:r>
          </w:p>
        </w:tc>
      </w:tr>
      <w:tr>
        <w:tc>
          <w:tcPr/>
          <w:p>
            <w:pPr>
              <w:pStyle w:val="Compact"/>
              <w:jc w:val="left"/>
            </w:pPr>
            <w:r>
              <w:t xml:space="preserve">Chamber:</w:t>
            </w:r>
          </w:p>
        </w:tc>
        <w:tc>
          <w:tcPr/>
          <w:p>
            <w:pPr>
              <w:pStyle w:val="Compact"/>
              <w:jc w:val="left"/>
            </w:pPr>
            <w:r>
              <w:t xml:space="preserve">Cámara de Farmacéuticos de Córdoba</w:t>
            </w:r>
          </w:p>
        </w:tc>
      </w:tr>
    </w:tbl>
    <w:p>
      <w:pPr>
        <w:pStyle w:val="BodyText"/>
      </w:pPr>
      <w:r>
        <w:t xml:space="preserve">1. PARTIES INVOLVED</w:t>
      </w:r>
    </w:p>
    <w:bookmarkStart w:id="21" w:name="service-provider-pharmacist"/>
    <w:p>
      <w:pPr>
        <w:pStyle w:val="Heading3"/>
      </w:pPr>
      <w:r>
        <w:t xml:space="preserve">Service Provider (Pharmacist)</w:t>
      </w:r>
    </w:p>
    <w:p>
      <w:pPr>
        <w:pStyle w:val="FirstParagraph"/>
      </w:pPr>
      <w:r>
        <w:rPr>
          <w:bCs/>
          <w:b/>
        </w:rPr>
        <w:t xml:space="preserve">Name:</w:t>
      </w:r>
      <w:r>
        <w:t xml:space="preserve"> </w:t>
      </w:r>
      <w:r>
        <w:t xml:space="preserve">Dr. Mariana Sánchez</w:t>
      </w:r>
    </w:p>
    <w:p>
      <w:pPr>
        <w:pStyle w:val="BodyText"/>
      </w:pPr>
      <w:r>
        <w:rPr>
          <w:bCs/>
          <w:b/>
        </w:rPr>
        <w:t xml:space="preserve">Professional Title:</w:t>
      </w:r>
      <w:r>
        <w:t xml:space="preserve"> </w:t>
      </w:r>
      <w:r>
        <w:t xml:space="preserve">Registered Pharmacist (Químico Farmacéutico)</w:t>
      </w:r>
    </w:p>
    <w:p>
      <w:pPr>
        <w:pStyle w:val="BodyText"/>
      </w:pPr>
      <w:r>
        <w:rPr>
          <w:bCs/>
          <w:b/>
        </w:rPr>
        <w:t xml:space="preserve">Cívica:</w:t>
      </w:r>
      <w:r>
        <w:t xml:space="preserve"> </w:t>
      </w:r>
      <w:r>
        <w:t xml:space="preserve">28.447.192</w:t>
      </w:r>
    </w:p>
    <w:p>
      <w:pPr>
        <w:pStyle w:val="BodyText"/>
      </w:pPr>
      <w:r>
        <w:rPr>
          <w:bCs/>
          <w:b/>
        </w:rPr>
        <w:t xml:space="preserve">CUIT:</w:t>
      </w:r>
      <w:r>
        <w:t xml:space="preserve"> </w:t>
      </w:r>
      <w:r>
        <w:t xml:space="preserve">27-28447192-3</w:t>
      </w:r>
    </w:p>
    <w:p>
      <w:pPr>
        <w:pStyle w:val="BodyText"/>
      </w:pPr>
      <w:r>
        <w:rPr>
          <w:bCs/>
          <w:b/>
        </w:rPr>
        <w:t xml:space="preserve">Address:</w:t>
      </w:r>
      <w:r>
        <w:t xml:space="preserve"> </w:t>
      </w:r>
      <w:r>
        <w:t xml:space="preserve">Av. Vélez Sarsfield 1245, Piso 3, Córdoba Capital, Argentina</w:t>
      </w:r>
    </w:p>
    <w:p>
      <w:pPr>
        <w:pStyle w:val="BodyText"/>
      </w:pPr>
      <w:r>
        <w:rPr>
          <w:bCs/>
          <w:b/>
        </w:rPr>
        <w:t xml:space="preserve">Email:</w:t>
      </w:r>
      <w:r>
        <w:t xml:space="preserve"> </w:t>
      </w:r>
      <w:r>
        <w:t xml:space="preserve">m.sanchez@farmaciacba.com.ar</w:t>
      </w:r>
    </w:p>
    <w:p>
      <w:pPr>
        <w:pStyle w:val="BodyText"/>
      </w:pPr>
      <w:r>
        <w:rPr>
          <w:bCs/>
          <w:b/>
        </w:rPr>
        <w:t xml:space="preserve">Phone:</w:t>
      </w:r>
      <w:r>
        <w:t xml:space="preserve"> </w:t>
      </w:r>
      <w:r>
        <w:t xml:space="preserve">+54 351 422-8890</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Hospital Universitario de Córdoba S.A.</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Av. Vélez Sarsfield 1683, Córdoba Capital, Argentina</w:t>
      </w:r>
    </w:p>
    <w:p>
      <w:pPr>
        <w:pStyle w:val="BodyText"/>
      </w:pPr>
      <w:r>
        <w:rPr>
          <w:bCs/>
          <w:b/>
        </w:rPr>
        <w:t xml:space="preserve">Contact Person:</w:t>
      </w:r>
      <w:r>
        <w:t xml:space="preserve"> </w:t>
      </w:r>
      <w:r>
        <w:t xml:space="preserve">Lic. Roberto Fernández, Director de Recursos</w:t>
      </w:r>
    </w:p>
    <w:p>
      <w:pPr>
        <w:pStyle w:val="BodyText"/>
      </w:pPr>
      <w:r>
        <w:rPr>
          <w:bCs/>
          <w:b/>
        </w:rPr>
        <w:t xml:space="preserve">Email:</w:t>
      </w:r>
      <w:r>
        <w:t xml:space="preserve"> </w:t>
      </w:r>
      <w:r>
        <w:t xml:space="preserve">r.fernandez@hucba.edu.ar</w:t>
      </w:r>
    </w:p>
    <w:p>
      <w:pPr>
        <w:pStyle w:val="BodyText"/>
      </w:pPr>
      <w:r>
        <w:rPr>
          <w:bCs/>
          <w:b/>
        </w:rPr>
        <w:t xml:space="preserve">Phone:</w:t>
      </w:r>
      <w:r>
        <w:t xml:space="preserve"> </w:t>
      </w:r>
      <w:r>
        <w:t xml:space="preserve">+54 351 480-5500</w:t>
      </w:r>
    </w:p>
    <w:bookmarkEnd w:id="22"/>
    <w:p>
      <w:pPr>
        <w:pStyle w:val="BodyText"/>
      </w:pPr>
      <w:r>
        <w:t xml:space="preserve">2. SCOPE OF PHARMACIST SERVICES</w:t>
      </w:r>
    </w:p>
    <w:p>
      <w:pPr>
        <w:pStyle w:val="BodyText"/>
      </w:pPr>
      <w:r>
        <w:t xml:space="preserve">This</w:t>
      </w:r>
      <w:r>
        <w:t xml:space="preserve"> </w:t>
      </w:r>
      <w:r>
        <w:t xml:space="preserve">Quotation Estimate</w:t>
      </w:r>
      <w:r>
        <w:t xml:space="preserve"> </w:t>
      </w:r>
      <w:r>
        <w:t xml:space="preserve">is issued by the undersigned</w:t>
      </w:r>
      <w:r>
        <w:t xml:space="preserve"> </w:t>
      </w:r>
      <w:r>
        <w:t xml:space="preserve">Pharmacist</w:t>
      </w:r>
      <w:r>
        <w:t xml:space="preserve"> </w:t>
      </w:r>
      <w:r>
        <w:t xml:space="preserve">to provide comprehensive pharmaceutical consulting, medication management, and clinical pharmacy services within the jurisdiction of</w:t>
      </w:r>
      <w:r>
        <w:t xml:space="preserve"> </w:t>
      </w:r>
      <w:r>
        <w:t xml:space="preserve">Argentina Córdoba</w:t>
      </w:r>
      <w:r>
        <w:t xml:space="preserve">. The services outlined below are designed to meet the regulatory standards established by the Córdoba Provincial Health Ministry (Ministerio de Salud de la Provincia de Córdoba) and the national ANMAT (Administración Nacional de Medicamentos, Alimentos y Tecnología Médica) guidelines. The</w:t>
      </w:r>
      <w:r>
        <w:t xml:space="preserve"> </w:t>
      </w:r>
      <w:r>
        <w:t xml:space="preserve">Pharmacist</w:t>
      </w:r>
      <w:r>
        <w:t xml:space="preserve"> </w:t>
      </w:r>
      <w:r>
        <w:t xml:space="preserve">shall operate in full compliance with the Código de Ética Farmacéutica vigente in the province of Córdoba, Argentina.</w:t>
      </w:r>
    </w:p>
    <w:p>
      <w:pPr>
        <w:pStyle w:val="BodyText"/>
      </w:pPr>
      <w:r>
        <w:t xml:space="preserve">3. LINE ITEMS —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w:t>
            </w:r>
          </w:p>
        </w:tc>
        <w:tc>
          <w:tcPr/>
          <w:p>
            <w:pPr>
              <w:pStyle w:val="Compact"/>
              <w:jc w:val="left"/>
            </w:pPr>
            <w:r>
              <w:t xml:space="preserve">Duration / 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rPr>
                <w:bCs/>
                <w:b/>
              </w:rPr>
              <w:t xml:space="preserve">Clinical Pharmacy Consultation:</w:t>
            </w:r>
            <w:r>
              <w:t xml:space="preserve"> </w:t>
            </w:r>
            <w:r>
              <w:t xml:space="preserve">On-site medication review and therapeutic drug monitoring for inpatient wards at the client facility in Córdoba Capital. Includes daily rounds, prescription verification, and adverse drug reaction reporting.</w:t>
            </w:r>
          </w:p>
        </w:tc>
        <w:tc>
          <w:tcPr/>
          <w:p>
            <w:pPr>
              <w:pStyle w:val="Compact"/>
              <w:jc w:val="left"/>
            </w:pPr>
            <w:r>
              <w:t xml:space="preserve">6 months (180 days)</w:t>
            </w:r>
          </w:p>
        </w:tc>
        <w:tc>
          <w:tcPr/>
          <w:p>
            <w:pPr>
              <w:pStyle w:val="Compact"/>
              <w:jc w:val="left"/>
            </w:pPr>
            <w:r>
              <w:t xml:space="preserve">45,000.00</w:t>
            </w:r>
          </w:p>
        </w:tc>
        <w:tc>
          <w:tcPr/>
          <w:p>
            <w:pPr>
              <w:pStyle w:val="Compact"/>
              <w:jc w:val="left"/>
            </w:pPr>
            <w:r>
              <w:t xml:space="preserve">8,100,000.00</w:t>
            </w:r>
          </w:p>
        </w:tc>
      </w:tr>
      <w:tr>
        <w:tc>
          <w:tcPr/>
          <w:p>
            <w:pPr>
              <w:pStyle w:val="Compact"/>
              <w:jc w:val="left"/>
            </w:pPr>
            <w:r>
              <w:t xml:space="preserve">2</w:t>
            </w:r>
          </w:p>
        </w:tc>
        <w:tc>
          <w:tcPr/>
          <w:p>
            <w:pPr>
              <w:pStyle w:val="Compact"/>
              <w:jc w:val="left"/>
            </w:pPr>
            <w:r>
              <w:rPr>
                <w:bCs/>
                <w:b/>
              </w:rPr>
              <w:t xml:space="preserve">Pharmaceutical Inventory Management:</w:t>
            </w:r>
            <w:r>
              <w:t xml:space="preserve"> </w:t>
            </w:r>
            <w:r>
              <w:t xml:space="preserve">Monthly audit of drug stock, expiration tracking, cold-chain compliance verification, and procurement recommendations for the hospital pharmacy in Argentina Córdoba.</w:t>
            </w:r>
          </w:p>
        </w:tc>
        <w:tc>
          <w:tcPr/>
          <w:p>
            <w:pPr>
              <w:pStyle w:val="Compact"/>
              <w:jc w:val="left"/>
            </w:pPr>
            <w:r>
              <w:t xml:space="preserve">6 monthly visits</w:t>
            </w:r>
          </w:p>
        </w:tc>
        <w:tc>
          <w:tcPr/>
          <w:p>
            <w:pPr>
              <w:pStyle w:val="Compact"/>
              <w:jc w:val="left"/>
            </w:pPr>
            <w:r>
              <w:t xml:space="preserve">120,000.00</w:t>
            </w:r>
          </w:p>
        </w:tc>
        <w:tc>
          <w:tcPr/>
          <w:p>
            <w:pPr>
              <w:pStyle w:val="Compact"/>
              <w:jc w:val="left"/>
            </w:pPr>
            <w:r>
              <w:t xml:space="preserve">720,000.00</w:t>
            </w:r>
          </w:p>
        </w:tc>
      </w:tr>
      <w:tr>
        <w:tc>
          <w:tcPr/>
          <w:p>
            <w:pPr>
              <w:pStyle w:val="Compact"/>
              <w:jc w:val="left"/>
            </w:pPr>
            <w:r>
              <w:t xml:space="preserve">3</w:t>
            </w:r>
          </w:p>
        </w:tc>
        <w:tc>
          <w:tcPr/>
          <w:p>
            <w:pPr>
              <w:pStyle w:val="Compact"/>
              <w:jc w:val="left"/>
            </w:pPr>
            <w:r>
              <w:rPr>
                <w:bCs/>
                <w:b/>
              </w:rPr>
              <w:t xml:space="preserve">Staff Training &amp; Education:</w:t>
            </w:r>
            <w:r>
              <w:t xml:space="preserve"> </w:t>
            </w:r>
            <w:r>
              <w:t xml:space="preserve">Two (2) full-day workshops for nursing and medical staff on rational drug use, antibiotic stewardship, and updated Córdoba provincial pharmacovigilance protocols.</w:t>
            </w:r>
          </w:p>
        </w:tc>
        <w:tc>
          <w:tcPr/>
          <w:p>
            <w:pPr>
              <w:pStyle w:val="Compact"/>
              <w:jc w:val="left"/>
            </w:pPr>
            <w:r>
              <w:t xml:space="preserve">2 sessions (8 hrs each)</w:t>
            </w:r>
          </w:p>
        </w:tc>
        <w:tc>
          <w:tcPr/>
          <w:p>
            <w:pPr>
              <w:pStyle w:val="Compact"/>
              <w:jc w:val="left"/>
            </w:pPr>
            <w:r>
              <w:t xml:space="preserve">180,000.00</w:t>
            </w:r>
          </w:p>
        </w:tc>
        <w:tc>
          <w:tcPr/>
          <w:p>
            <w:pPr>
              <w:pStyle w:val="Compact"/>
              <w:jc w:val="left"/>
            </w:pPr>
            <w:r>
              <w:t xml:space="preserve">360,000.00</w:t>
            </w:r>
          </w:p>
        </w:tc>
      </w:tr>
      <w:tr>
        <w:tc>
          <w:tcPr/>
          <w:p>
            <w:pPr>
              <w:pStyle w:val="Compact"/>
              <w:jc w:val="left"/>
            </w:pPr>
            <w:r>
              <w:t xml:space="preserve">4</w:t>
            </w:r>
          </w:p>
        </w:tc>
        <w:tc>
          <w:tcPr/>
          <w:p>
            <w:pPr>
              <w:pStyle w:val="Compact"/>
              <w:jc w:val="left"/>
            </w:pPr>
            <w:r>
              <w:rPr>
                <w:bCs/>
                <w:b/>
              </w:rPr>
              <w:t xml:space="preserve">Regulatory Compliance Review:</w:t>
            </w:r>
            <w:r>
              <w:t xml:space="preserve"> </w:t>
            </w:r>
            <w:r>
              <w:t xml:space="preserve">Annual audit of the facility’s pharmaceutical operations against ANMAT and Córdoba provincial health regulations. Includes written report and corrective action plan.</w:t>
            </w:r>
          </w:p>
        </w:tc>
        <w:tc>
          <w:tcPr/>
          <w:p>
            <w:pPr>
              <w:pStyle w:val="Compact"/>
              <w:jc w:val="left"/>
            </w:pPr>
            <w:r>
              <w:t xml:space="preserve">1 comprehensive audit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rPr>
                <w:bCs/>
                <w:b/>
              </w:rPr>
              <w:t xml:space="preserve">Emergency On-Call Pharmacist Support:</w:t>
            </w:r>
            <w:r>
              <w:t xml:space="preserve"> </w:t>
            </w:r>
            <w:r>
              <w:t xml:space="preserve">Availability for urgent pharmaceutical consultations (24/7) for critical care units. Includes telephonic and in-person response within 2 hours anywhere in the Córdoba metropolitan area.</w:t>
            </w:r>
          </w:p>
        </w:tc>
        <w:tc>
          <w:tcPr/>
          <w:p>
            <w:pPr>
              <w:pStyle w:val="Compact"/>
              <w:jc w:val="left"/>
            </w:pPr>
            <w:r>
              <w:t xml:space="preserve">6 months</w:t>
            </w:r>
          </w:p>
        </w:tc>
        <w:tc>
          <w:tcPr/>
          <w:p>
            <w:pPr>
              <w:pStyle w:val="Compact"/>
              <w:jc w:val="left"/>
            </w:pPr>
            <w:r>
              <w:t xml:space="preserve">80,000.00</w:t>
            </w:r>
          </w:p>
        </w:tc>
        <w:tc>
          <w:tcPr/>
          <w:p>
            <w:pPr>
              <w:pStyle w:val="Compact"/>
              <w:jc w:val="left"/>
            </w:pPr>
            <w:r>
              <w:t xml:space="preserve">480,000.00</w:t>
            </w:r>
          </w:p>
        </w:tc>
      </w:tr>
      <w:tr>
        <w:tc>
          <w:tcPr/>
          <w:p>
            <w:pPr>
              <w:pStyle w:val="Compact"/>
              <w:jc w:val="left"/>
            </w:pPr>
            <w:r>
              <w:t xml:space="preserve">6</w:t>
            </w:r>
          </w:p>
        </w:tc>
        <w:tc>
          <w:tcPr/>
          <w:p>
            <w:pPr>
              <w:pStyle w:val="Compact"/>
              <w:jc w:val="left"/>
            </w:pPr>
            <w:r>
              <w:rPr>
                <w:bCs/>
                <w:b/>
              </w:rPr>
              <w:t xml:space="preserve">Pharmacovigilance Reporting:</w:t>
            </w:r>
            <w:r>
              <w:t xml:space="preserve"> </w:t>
            </w:r>
            <w:r>
              <w:t xml:space="preserve">Monthly compilation and submission of adverse event reports to the Córdoba Provincial Pharmacovigilance Center (Centro de Farmacovigilancia de Córdoba).</w:t>
            </w:r>
          </w:p>
        </w:tc>
        <w:tc>
          <w:tcPr/>
          <w:p>
            <w:pPr>
              <w:pStyle w:val="Compact"/>
              <w:jc w:val="left"/>
            </w:pPr>
            <w:r>
              <w:t xml:space="preserve">6 monthly reports</w:t>
            </w:r>
          </w:p>
        </w:tc>
        <w:tc>
          <w:tcPr/>
          <w:p>
            <w:pPr>
              <w:pStyle w:val="Compact"/>
              <w:jc w:val="left"/>
            </w:pPr>
            <w:r>
              <w:t xml:space="preserve">45,000.00</w:t>
            </w:r>
          </w:p>
        </w:tc>
        <w:tc>
          <w:tcPr/>
          <w:p>
            <w:pPr>
              <w:pStyle w:val="Compact"/>
              <w:jc w:val="left"/>
            </w:pPr>
            <w:r>
              <w:t xml:space="preserve">270,000.00</w:t>
            </w:r>
          </w:p>
        </w:tc>
      </w:tr>
      <w:tr>
        <w:tc>
          <w:tcPr>
            <w:gridSpan w:val="4"/>
          </w:tcPr>
          <w:p>
            <w:pPr>
              <w:pStyle w:val="Compact"/>
              <w:jc w:val="right"/>
            </w:pPr>
            <w:r>
              <w:t xml:space="preserve">TOTAL ESTIMATED COST (before IVA):</w:t>
            </w:r>
          </w:p>
        </w:tc>
        <w:tc>
          <w:tcPr/>
          <w:p>
            <w:pPr>
              <w:pStyle w:val="Compact"/>
              <w:jc w:val="left"/>
            </w:pPr>
            <w:r>
              <w:t xml:space="preserve">10,280,000.00</w:t>
            </w:r>
          </w:p>
        </w:tc>
      </w:tr>
      <w:tr>
        <w:tc>
          <w:tcPr>
            <w:gridSpan w:val="4"/>
          </w:tcPr>
          <w:p>
            <w:pPr>
              <w:pStyle w:val="Compact"/>
              <w:jc w:val="right"/>
            </w:pPr>
            <w:r>
              <w:t xml:space="preserve">IVA (21% — Argentine Value Added Tax):</w:t>
            </w:r>
          </w:p>
        </w:tc>
        <w:tc>
          <w:tcPr/>
          <w:p>
            <w:pPr>
              <w:pStyle w:val="Compact"/>
              <w:jc w:val="left"/>
            </w:pPr>
            <w:r>
              <w:t xml:space="preserve">2,158,800.00</w:t>
            </w:r>
          </w:p>
        </w:tc>
      </w:tr>
      <w:tr>
        <w:tc>
          <w:tcPr>
            <w:gridSpan w:val="4"/>
          </w:tcPr>
          <w:p>
            <w:pPr>
              <w:pStyle w:val="Compact"/>
              <w:jc w:val="right"/>
            </w:pPr>
            <w:r>
              <w:t xml:space="preserve">GRAND TOTAL (ARS):</w:t>
            </w:r>
          </w:p>
        </w:tc>
        <w:tc>
          <w:tcPr/>
          <w:p>
            <w:pPr>
              <w:pStyle w:val="Compact"/>
              <w:jc w:val="left"/>
            </w:pPr>
            <w:r>
              <w:t xml:space="preserve">12,438,800.00</w:t>
            </w:r>
          </w:p>
        </w:tc>
      </w:tr>
    </w:tbl>
    <w:p>
      <w:pPr>
        <w:pStyle w:val="BodyText"/>
      </w:pPr>
      <w:r>
        <w:rPr>
          <w:bCs/>
          <w:b/>
        </w:rPr>
        <w:t xml:space="preserve">Note:</w:t>
      </w:r>
      <w:r>
        <w:t xml:space="preserve"> </w:t>
      </w:r>
      <w:r>
        <w:t xml:space="preserve">All prices in this Quotation Estimate are expressed in Argentine Pesos (ARS) and are subject to adjustment in the event of a change in the official exchange rate or a modification in the provincial tax regime of Córdoba, Argentina. The Pharmacist reserves the right to update pricing if the engagement extends beyond the validity period stated herein.</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Pharmacist may revise the pricing to reflect current market conditions in Argentina Córdoba.</w:t>
      </w:r>
    </w:p>
    <w:p>
      <w:pPr>
        <w:numPr>
          <w:ilvl w:val="0"/>
          <w:numId w:val="1001"/>
        </w:numPr>
        <w:pStyle w:val="Compact"/>
      </w:pPr>
      <w:r>
        <w:rPr>
          <w:bCs/>
          <w:b/>
        </w:rPr>
        <w:t xml:space="preserve">Payment Terms:</w:t>
      </w:r>
      <w:r>
        <w:t xml:space="preserve"> </w:t>
      </w:r>
      <w:r>
        <w:t xml:space="preserve">Payment shall be made in monthly installments of ARS 2,073,133.33 (inclusive of IVA), due on the 5th business day of each month. The first installment is due upon commencement of services. Payment shall be made via bank transfer to the account specified in the formal contract.</w:t>
      </w:r>
    </w:p>
    <w:p>
      <w:pPr>
        <w:numPr>
          <w:ilvl w:val="0"/>
          <w:numId w:val="1001"/>
        </w:numPr>
        <w:pStyle w:val="Compact"/>
      </w:pPr>
      <w:r>
        <w:rPr>
          <w:bCs/>
          <w:b/>
        </w:rPr>
        <w:t xml:space="preserve">Commencement:</w:t>
      </w:r>
      <w:r>
        <w:t xml:space="preserve"> </w:t>
      </w:r>
      <w:r>
        <w:t xml:space="preserve">Services shall commence within ten (10) business days of mutual signature of the definitive service agreement, provided all regulatory clearances from the Córdoba health authority have been obtained.</w:t>
      </w:r>
    </w:p>
    <w:p>
      <w:pPr>
        <w:numPr>
          <w:ilvl w:val="0"/>
          <w:numId w:val="1001"/>
        </w:numPr>
        <w:pStyle w:val="Compact"/>
      </w:pPr>
      <w:r>
        <w:rPr>
          <w:bCs/>
          <w:b/>
        </w:rPr>
        <w:t xml:space="preserve">Professional Liability:</w:t>
      </w:r>
      <w:r>
        <w:t xml:space="preserve"> </w:t>
      </w:r>
      <w:r>
        <w:t xml:space="preserve">The Pharmacist shall maintain professional liability insurance (Seguro de Responsabilidad Profesional) with a minimum coverage of ARS 50,000,000, as required by the Cámara de Farmacéuticos de Córdoba. A certificate of coverage shall be provided prior to the start of services.</w:t>
      </w:r>
    </w:p>
    <w:p>
      <w:pPr>
        <w:numPr>
          <w:ilvl w:val="0"/>
          <w:numId w:val="1001"/>
        </w:numPr>
        <w:pStyle w:val="Compact"/>
      </w:pPr>
      <w:r>
        <w:rPr>
          <w:bCs/>
          <w:b/>
        </w:rPr>
        <w:t xml:space="preserve">Confidentiality:</w:t>
      </w:r>
      <w:r>
        <w:t xml:space="preserve"> </w:t>
      </w:r>
      <w:r>
        <w:t xml:space="preserve">The Pharmacist shall treat all patient data, institutional records, and proprietary information of the client with strict confidentiality in accordance with Argentine Law 25.326 (Protección de Datos Personales) and applicable Córdoba provincial regulations.</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by the client, a pro-rata charge for services already rendered shall apply.</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Province of Córdoba, Argentina, and the national Argentine legal framework. Any disputes shall be resolved in the competent courts of Córdoba Capital.</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pandemics, government decrees, or strikes affecting the Córdoba region.</w:t>
      </w:r>
    </w:p>
    <w:p>
      <w:pPr>
        <w:numPr>
          <w:ilvl w:val="0"/>
          <w:numId w:val="1001"/>
        </w:numPr>
        <w:pStyle w:val="Compact"/>
      </w:pPr>
      <w:r>
        <w:rPr>
          <w:bCs/>
          <w:b/>
        </w:rPr>
        <w:t xml:space="preserve">Regulatory Compliance:</w:t>
      </w:r>
      <w:r>
        <w:t xml:space="preserve"> </w:t>
      </w:r>
      <w:r>
        <w:t xml:space="preserve">The Pharmacist warrants that all services will be performed in strict adherence to the Código de Ética Farmacéutica, ANMAT regulations, and the specific ordinances of the Municipalidad de Córdoba regarding pharmaceutical practice.</w:t>
      </w:r>
    </w:p>
    <w:p>
      <w:pPr>
        <w:numPr>
          <w:ilvl w:val="0"/>
          <w:numId w:val="1001"/>
        </w:numPr>
        <w:pStyle w:val="Compact"/>
      </w:pPr>
      <w:r>
        <w:rPr>
          <w:bCs/>
          <w:b/>
        </w:rPr>
        <w:t xml:space="preserve">Intellectual Property:</w:t>
      </w:r>
      <w:r>
        <w:t xml:space="preserve"> </w:t>
      </w:r>
      <w:r>
        <w:t xml:space="preserve">All reports, training materials, and documentation produced by the Pharmacist under this engagement shall become the property of the client upon full payment, subject to the Pharmacist’s right to reference the work in professional portfolios.</w:t>
      </w:r>
    </w:p>
    <w:p>
      <w:pPr>
        <w:pStyle w:val="FirstParagraph"/>
      </w:pPr>
      <w:r>
        <w:t xml:space="preserve">5. ACCEPTANCE AND SIGNATURES</w:t>
      </w:r>
    </w:p>
    <w:p>
      <w:pPr>
        <w:pStyle w:val="BodyText"/>
      </w:pPr>
      <w:r>
        <w:t xml:space="preserve">By signing below, both parties acknowledge that this Quotation Estimate represents a good-faith offer for the described Pharmacist services in Argentina Córdoba and that a binding contractual relationship shall be established upon execution of the formal service agreement incorporating the terms herein.</w:t>
      </w:r>
    </w:p>
    <w:p>
      <w:pPr>
        <w:pStyle w:val="BodyText"/>
      </w:pPr>
      <w:r>
        <w:rPr>
          <w:bCs/>
          <w:b/>
        </w:rPr>
        <w:t xml:space="preserve">Dr. Mariana Sánchez</w:t>
      </w:r>
      <w:r>
        <w:br/>
      </w:r>
      <w:r>
        <w:t xml:space="preserve">Pharmacist / Service Provider</w:t>
      </w:r>
      <w:r>
        <w:br/>
      </w:r>
      <w:r>
        <w:t xml:space="preserve">Córdoba, Argentina</w:t>
      </w:r>
      <w:r>
        <w:br/>
      </w:r>
      <w:r>
        <w:t xml:space="preserve">Date: _______________</w:t>
      </w:r>
    </w:p>
    <w:p>
      <w:pPr>
        <w:pStyle w:val="BodyText"/>
      </w:pPr>
      <w:r>
        <w:rPr>
          <w:bCs/>
          <w:b/>
        </w:rPr>
        <w:t xml:space="preserve">Lic. Roberto Fernández</w:t>
      </w:r>
      <w:r>
        <w:br/>
      </w:r>
      <w:r>
        <w:t xml:space="preserve">Director de Recursos / Client</w:t>
      </w:r>
      <w:r>
        <w:br/>
      </w:r>
      <w:r>
        <w:t xml:space="preserve">Hospital Universitario de Córdoba S.A.</w:t>
      </w:r>
      <w:r>
        <w:br/>
      </w:r>
      <w:r>
        <w:t xml:space="preserve">Date: _______________</w:t>
      </w:r>
    </w:p>
    <w:p>
      <w:pPr>
        <w:pStyle w:val="BodyText"/>
      </w:pPr>
      <w:r>
        <w:t xml:space="preserve">This Quotation Estimate (QTE-CBA-2025-0487) was prepared by Dr. Mariana Sánchez, Registered Pharmacist, Cámara de Farmacéuticos de Córdoba, Argentina. This document is a non-binding estimate until a formal contract is executed. For inquiries regarding this Quotation Estimate, please contact the Pharmacist at the address and phone number listed above. © 2025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Argentina Córdoba</dc:title>
  <dc:creator/>
  <dc:language>en</dc:language>
  <cp:keywords/>
  <dcterms:created xsi:type="dcterms:W3CDTF">2026-10-10T01:06:20Z</dcterms:created>
  <dcterms:modified xsi:type="dcterms:W3CDTF">2026-10-10T01:06:20Z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