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Pharmacist Services – Recruitment &amp; Placement</w:t>
      </w:r>
    </w:p>
    <w:p>
      <w:pPr>
        <w:pStyle w:val="BodyText"/>
      </w:pPr>
      <w:r>
        <w:t xml:space="preserve">Prepared for: Health Facility Operations – Brazil Brasília, Federal District</w:t>
      </w:r>
    </w:p>
    <w:p>
      <w:pPr>
        <w:pStyle w:val="BodyText"/>
      </w:pPr>
      <w:r>
        <w:t xml:space="preserve">Document Reference: QE-PHARM-BSB-2025-0047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Date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Helena Vasconcelos – Senior Pharmacist &amp; HR Consultant, Brasília, DF, Brazil</w:t>
            </w:r>
          </w:p>
        </w:tc>
      </w:tr>
      <w:tr>
        <w:tc>
          <w:tcPr/>
          <w:p>
            <w:pPr>
              <w:pStyle w:val="Compact"/>
              <w:jc w:val="left"/>
            </w:pPr>
            <w:r>
              <w:t xml:space="preserve">Client / Recipient</w:t>
            </w:r>
          </w:p>
        </w:tc>
        <w:tc>
          <w:tcPr/>
          <w:p>
            <w:pPr>
              <w:pStyle w:val="Compact"/>
              <w:jc w:val="left"/>
            </w:pPr>
            <w:r>
              <w:t xml:space="preserve">Brasília Regional Health Administration – Setor de Saúde Sul, Quadra 1, Bloco A, Brasília – DF, 70070-000, Brazil</w:t>
            </w:r>
          </w:p>
        </w:tc>
      </w:tr>
      <w:tr>
        <w:tc>
          <w:tcPr/>
          <w:p>
            <w:pPr>
              <w:pStyle w:val="Compact"/>
              <w:jc w:val="left"/>
            </w:pPr>
            <w:r>
              <w:t xml:space="preserve">Service Location</w:t>
            </w:r>
          </w:p>
        </w:tc>
        <w:tc>
          <w:tcPr/>
          <w:p>
            <w:pPr>
              <w:pStyle w:val="Compact"/>
              <w:jc w:val="left"/>
            </w:pPr>
            <w:r>
              <w:t xml:space="preserve">Brasília, Federal District, Brazil (all administrative sectors: Asa Norte, Asa Sul, and satellite districts)</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Applicable Tax Regime</w:t>
            </w:r>
          </w:p>
        </w:tc>
        <w:tc>
          <w:tcPr/>
          <w:p>
            <w:pPr>
              <w:pStyle w:val="Compact"/>
              <w:jc w:val="left"/>
            </w:pPr>
            <w:r>
              <w:t xml:space="preserve">ISS (Imposto Sobre Serviços) – Brasília Municipal Tax Code, Law 4.074/2009</w:t>
            </w:r>
          </w:p>
        </w:tc>
      </w:tr>
    </w:tbl>
    <w:bookmarkStart w:id="21" w:name="purpose-of-this-quotation-estimate"/>
    <w:p>
      <w:pPr>
        <w:pStyle w:val="Heading2"/>
      </w:pPr>
      <w:r>
        <w:t xml:space="preserve">1. Purpose of This Quotation Estimate</w:t>
      </w:r>
    </w:p>
    <w:p>
      <w:pPr>
        <w:pStyle w:val="FirstParagraph"/>
      </w:pPr>
      <w:r>
        <w:t xml:space="preserve">This Quotation Estimate is issued to formally present the professional fees, operational costs, and ancillary charges associated with the recruitment, onboarding, and ongoing professional engagement of a licensed Pharmacist for deployment within the health infrastructure of Brazil Brasília. The Federal District of Brasília, as the capital of Brazil, maintains a dense network of public and private pharmaceutical services, and this Quotation Estimate addresses the specific requirements of a facility seeking to integrate a qualified Pharmacist into its operational team. All figures presented herein are exclusive of applicable federal and municipal taxes unless otherwise stated, and are governed by the labor and professional regulations of the Conselho Federal de Farmácia (CFF) and the local Conselho Regional de Farmácia (CRF-DF) of Brasília.</w:t>
      </w:r>
    </w:p>
    <w:bookmarkEnd w:id="21"/>
    <w:bookmarkStart w:id="22" w:name="scope-of-pharmacist-services-covered"/>
    <w:p>
      <w:pPr>
        <w:pStyle w:val="Heading2"/>
      </w:pPr>
      <w:r>
        <w:t xml:space="preserve">2. Scope of Pharmacist Services Covered</w:t>
      </w:r>
    </w:p>
    <w:p>
      <w:pPr>
        <w:pStyle w:val="FirstParagraph"/>
      </w:pPr>
      <w:r>
        <w:t xml:space="preserve">The Pharmacist engagement described in this Quotation Estimate encompasses the following professional activities to be performed within the jurisdiction of Brazil Brasília: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Estimated Cost (BRL)</w:t>
            </w:r>
          </w:p>
        </w:tc>
      </w:tr>
      <w:tr>
        <w:tc>
          <w:tcPr/>
          <w:p>
            <w:pPr>
              <w:pStyle w:val="Compact"/>
              <w:jc w:val="left"/>
            </w:pPr>
            <w:r>
              <w:t xml:space="preserve">1</w:t>
            </w:r>
          </w:p>
        </w:tc>
        <w:tc>
          <w:tcPr/>
          <w:p>
            <w:pPr>
              <w:pStyle w:val="Compact"/>
              <w:jc w:val="left"/>
            </w:pPr>
            <w:r>
              <w:t xml:space="preserve">Recruitment, screening, and CRF-DF registration verification of the Pharmacist candidate in Brasília</w:t>
            </w:r>
          </w:p>
        </w:tc>
        <w:tc>
          <w:tcPr/>
          <w:p>
            <w:pPr>
              <w:pStyle w:val="Compact"/>
              <w:jc w:val="left"/>
            </w:pPr>
            <w:r>
              <w:t xml:space="preserve">One-time</w:t>
            </w:r>
          </w:p>
        </w:tc>
        <w:tc>
          <w:tcPr/>
          <w:p>
            <w:pPr>
              <w:pStyle w:val="Compact"/>
              <w:jc w:val="left"/>
            </w:pPr>
            <w:r>
              <w:t xml:space="preserve">Per Pharmacist</w:t>
            </w:r>
          </w:p>
        </w:tc>
        <w:tc>
          <w:tcPr/>
          <w:p>
            <w:pPr>
              <w:pStyle w:val="Compact"/>
              <w:jc w:val="left"/>
            </w:pPr>
            <w:r>
              <w:t xml:space="preserve">R$ 4,500.00</w:t>
            </w:r>
          </w:p>
        </w:tc>
      </w:tr>
      <w:tr>
        <w:tc>
          <w:tcPr/>
          <w:p>
            <w:pPr>
              <w:pStyle w:val="Compact"/>
              <w:jc w:val="left"/>
            </w:pPr>
            <w:r>
              <w:t xml:space="preserve">2</w:t>
            </w:r>
          </w:p>
        </w:tc>
        <w:tc>
          <w:tcPr/>
          <w:p>
            <w:pPr>
              <w:pStyle w:val="Compact"/>
              <w:jc w:val="left"/>
            </w:pPr>
            <w:r>
              <w:t xml:space="preserve">Onboarding, orientation to Brasília municipal health protocols, and facility integration</w:t>
            </w:r>
          </w:p>
        </w:tc>
        <w:tc>
          <w:tcPr/>
          <w:p>
            <w:pPr>
              <w:pStyle w:val="Compact"/>
              <w:jc w:val="left"/>
            </w:pPr>
            <w:r>
              <w:t xml:space="preserve">One-time (5 business days)</w:t>
            </w:r>
          </w:p>
        </w:tc>
        <w:tc>
          <w:tcPr/>
          <w:p>
            <w:pPr>
              <w:pStyle w:val="Compact"/>
              <w:jc w:val="left"/>
            </w:pPr>
            <w:r>
              <w:t xml:space="preserve">Per Pharmacist</w:t>
            </w:r>
          </w:p>
        </w:tc>
        <w:tc>
          <w:tcPr/>
          <w:p>
            <w:pPr>
              <w:pStyle w:val="Compact"/>
              <w:jc w:val="left"/>
            </w:pPr>
            <w:r>
              <w:t xml:space="preserve">R$ 3,200.00</w:t>
            </w:r>
          </w:p>
        </w:tc>
      </w:tr>
      <w:tr>
        <w:tc>
          <w:tcPr/>
          <w:p>
            <w:pPr>
              <w:pStyle w:val="Compact"/>
              <w:jc w:val="left"/>
            </w:pPr>
            <w:r>
              <w:t xml:space="preserve">3</w:t>
            </w:r>
          </w:p>
        </w:tc>
        <w:tc>
          <w:tcPr/>
          <w:p>
            <w:pPr>
              <w:pStyle w:val="Compact"/>
              <w:jc w:val="left"/>
            </w:pPr>
            <w:r>
              <w:t xml:space="preserve">Monthly professional fee – Pharmacist clinical and dispensing services (40-hour work week)</w:t>
            </w:r>
          </w:p>
        </w:tc>
        <w:tc>
          <w:tcPr/>
          <w:p>
            <w:pPr>
              <w:pStyle w:val="Compact"/>
              <w:jc w:val="left"/>
            </w:pPr>
            <w:r>
              <w:t xml:space="preserve">Monthly</w:t>
            </w:r>
          </w:p>
        </w:tc>
        <w:tc>
          <w:tcPr/>
          <w:p>
            <w:pPr>
              <w:pStyle w:val="Compact"/>
              <w:jc w:val="left"/>
            </w:pPr>
            <w:r>
              <w:t xml:space="preserve">Per month</w:t>
            </w:r>
          </w:p>
        </w:tc>
        <w:tc>
          <w:tcPr/>
          <w:p>
            <w:pPr>
              <w:pStyle w:val="Compact"/>
              <w:jc w:val="left"/>
            </w:pPr>
            <w:r>
              <w:t xml:space="preserve">R$ 12,800.00</w:t>
            </w:r>
          </w:p>
        </w:tc>
      </w:tr>
      <w:tr>
        <w:tc>
          <w:tcPr/>
          <w:p>
            <w:pPr>
              <w:pStyle w:val="Compact"/>
              <w:jc w:val="left"/>
            </w:pPr>
            <w:r>
              <w:t xml:space="preserve">4</w:t>
            </w:r>
          </w:p>
        </w:tc>
        <w:tc>
          <w:tcPr/>
          <w:p>
            <w:pPr>
              <w:pStyle w:val="Compact"/>
              <w:jc w:val="left"/>
            </w:pPr>
            <w:r>
              <w:t xml:space="preserve">Pharmacist supervision of pharmaceutical inventory, ANVISA compliance audits, and drug interaction reviews</w:t>
            </w:r>
          </w:p>
        </w:tc>
        <w:tc>
          <w:tcPr/>
          <w:p>
            <w:pPr>
              <w:pStyle w:val="Compact"/>
              <w:jc w:val="left"/>
            </w:pPr>
            <w:r>
              <w:t xml:space="preserve">Monthly</w:t>
            </w:r>
          </w:p>
        </w:tc>
        <w:tc>
          <w:tcPr/>
          <w:p>
            <w:pPr>
              <w:pStyle w:val="Compact"/>
              <w:jc w:val="left"/>
            </w:pPr>
            <w:r>
              <w:t xml:space="preserve">Per month</w:t>
            </w:r>
          </w:p>
        </w:tc>
        <w:tc>
          <w:tcPr/>
          <w:p>
            <w:pPr>
              <w:pStyle w:val="Compact"/>
              <w:jc w:val="left"/>
            </w:pPr>
            <w:r>
              <w:t xml:space="preserve">R$ 2,400.00</w:t>
            </w:r>
          </w:p>
        </w:tc>
      </w:tr>
      <w:tr>
        <w:tc>
          <w:tcPr/>
          <w:p>
            <w:pPr>
              <w:pStyle w:val="Compact"/>
              <w:jc w:val="left"/>
            </w:pPr>
            <w:r>
              <w:t xml:space="preserve">5</w:t>
            </w:r>
          </w:p>
        </w:tc>
        <w:tc>
          <w:tcPr/>
          <w:p>
            <w:pPr>
              <w:pStyle w:val="Compact"/>
              <w:jc w:val="left"/>
            </w:pPr>
            <w:r>
              <w:t xml:space="preserve">Continuing education and mandatory CFF/CRF-DF training hours for the Pharmacist</w:t>
            </w:r>
          </w:p>
        </w:tc>
        <w:tc>
          <w:tcPr/>
          <w:p>
            <w:pPr>
              <w:pStyle w:val="Compact"/>
              <w:jc w:val="left"/>
            </w:pPr>
            <w:r>
              <w:t xml:space="preserve">Quarterly</w:t>
            </w:r>
          </w:p>
        </w:tc>
        <w:tc>
          <w:tcPr/>
          <w:p>
            <w:pPr>
              <w:pStyle w:val="Compact"/>
              <w:jc w:val="left"/>
            </w:pPr>
            <w:r>
              <w:t xml:space="preserve">Per quarter</w:t>
            </w:r>
          </w:p>
        </w:tc>
        <w:tc>
          <w:tcPr/>
          <w:p>
            <w:pPr>
              <w:pStyle w:val="Compact"/>
              <w:jc w:val="left"/>
            </w:pPr>
            <w:r>
              <w:t xml:space="preserve">R$ 1,800.00</w:t>
            </w:r>
          </w:p>
        </w:tc>
      </w:tr>
      <w:tr>
        <w:tc>
          <w:tcPr/>
          <w:p>
            <w:pPr>
              <w:pStyle w:val="Compact"/>
              <w:jc w:val="left"/>
            </w:pPr>
            <w:r>
              <w:t xml:space="preserve">6</w:t>
            </w:r>
          </w:p>
        </w:tc>
        <w:tc>
          <w:tcPr/>
          <w:p>
            <w:pPr>
              <w:pStyle w:val="Compact"/>
              <w:jc w:val="left"/>
            </w:pPr>
            <w:r>
              <w:t xml:space="preserve">Legal and regulatory compliance support (CLT labor law, FGTS, INSS contributions) for the Pharmacist position in Brasília</w:t>
            </w:r>
          </w:p>
        </w:tc>
        <w:tc>
          <w:tcPr/>
          <w:p>
            <w:pPr>
              <w:pStyle w:val="Compact"/>
              <w:jc w:val="left"/>
            </w:pPr>
            <w:r>
              <w:t xml:space="preserve">Monthly</w:t>
            </w:r>
          </w:p>
        </w:tc>
        <w:tc>
          <w:tcPr/>
          <w:p>
            <w:pPr>
              <w:pStyle w:val="Compact"/>
              <w:jc w:val="left"/>
            </w:pPr>
            <w:r>
              <w:t xml:space="preserve">Per month</w:t>
            </w:r>
          </w:p>
        </w:tc>
        <w:tc>
          <w:tcPr/>
          <w:p>
            <w:pPr>
              <w:pStyle w:val="Compact"/>
              <w:jc w:val="left"/>
            </w:pPr>
            <w:r>
              <w:t xml:space="preserve">R$ 1,150.00</w:t>
            </w:r>
          </w:p>
        </w:tc>
      </w:tr>
      <w:tr>
        <w:tc>
          <w:tcPr/>
          <w:p>
            <w:pPr>
              <w:pStyle w:val="Compact"/>
              <w:jc w:val="left"/>
            </w:pPr>
            <w:r>
              <w:t xml:space="preserve">7</w:t>
            </w:r>
          </w:p>
        </w:tc>
        <w:tc>
          <w:tcPr/>
          <w:p>
            <w:pPr>
              <w:pStyle w:val="Compact"/>
              <w:jc w:val="left"/>
            </w:pPr>
            <w:r>
              <w:t xml:space="preserve">Emergency Pharmacist coverage and on-call availability (Brasília 24-hour health network)</w:t>
            </w:r>
          </w:p>
        </w:tc>
        <w:tc>
          <w:tcPr/>
          <w:p>
            <w:pPr>
              <w:pStyle w:val="Compact"/>
              <w:jc w:val="left"/>
            </w:pPr>
            <w:r>
              <w:t xml:space="preserve">Monthly (estimated 4 calls)</w:t>
            </w:r>
          </w:p>
        </w:tc>
        <w:tc>
          <w:tcPr/>
          <w:p>
            <w:pPr>
              <w:pStyle w:val="Compact"/>
              <w:jc w:val="left"/>
            </w:pPr>
            <w:r>
              <w:t xml:space="preserve">Per month</w:t>
            </w:r>
          </w:p>
        </w:tc>
        <w:tc>
          <w:tcPr/>
          <w:p>
            <w:pPr>
              <w:pStyle w:val="Compact"/>
              <w:jc w:val="left"/>
            </w:pPr>
            <w:r>
              <w:t xml:space="preserve">R$ 1,600.00</w:t>
            </w:r>
          </w:p>
        </w:tc>
      </w:tr>
      <w:tr>
        <w:tc>
          <w:tcPr/>
          <w:p>
            <w:pPr>
              <w:pStyle w:val="Compact"/>
              <w:jc w:val="left"/>
            </w:pPr>
            <w:r>
              <w:t xml:space="preserve">8</w:t>
            </w:r>
          </w:p>
        </w:tc>
        <w:tc>
          <w:tcPr/>
          <w:p>
            <w:pPr>
              <w:pStyle w:val="Compact"/>
              <w:jc w:val="left"/>
            </w:pPr>
            <w:r>
              <w:t xml:space="preserve">Annual performance evaluation and professional development plan for the Pharmacist</w:t>
            </w:r>
          </w:p>
        </w:tc>
        <w:tc>
          <w:tcPr/>
          <w:p>
            <w:pPr>
              <w:pStyle w:val="Compact"/>
              <w:jc w:val="left"/>
            </w:pPr>
            <w:r>
              <w:t xml:space="preserve">Annual</w:t>
            </w:r>
          </w:p>
        </w:tc>
        <w:tc>
          <w:tcPr/>
          <w:p>
            <w:pPr>
              <w:pStyle w:val="Compact"/>
              <w:jc w:val="left"/>
            </w:pPr>
            <w:r>
              <w:t xml:space="preserve">Per year</w:t>
            </w:r>
          </w:p>
        </w:tc>
        <w:tc>
          <w:tcPr/>
          <w:p>
            <w:pPr>
              <w:pStyle w:val="Compact"/>
              <w:jc w:val="left"/>
            </w:pPr>
            <w:r>
              <w:t xml:space="preserve">R$ 2,000.00</w:t>
            </w:r>
          </w:p>
        </w:tc>
      </w:tr>
      <w:tr>
        <w:tc>
          <w:tcPr>
            <w:gridSpan w:val="4"/>
          </w:tcPr>
          <w:p>
            <w:pPr>
              <w:pStyle w:val="Compact"/>
              <w:jc w:val="left"/>
            </w:pPr>
            <w:r>
              <w:t xml:space="preserve">Estimated Monthly Recurring Total (Items 3–7)</w:t>
            </w:r>
          </w:p>
        </w:tc>
        <w:tc>
          <w:tcPr/>
          <w:p>
            <w:pPr>
              <w:pStyle w:val="Compact"/>
              <w:jc w:val="left"/>
            </w:pPr>
            <w:r>
              <w:t xml:space="preserve">R$ 19,950.00</w:t>
            </w:r>
          </w:p>
        </w:tc>
      </w:tr>
      <w:tr>
        <w:tc>
          <w:tcPr>
            <w:gridSpan w:val="4"/>
          </w:tcPr>
          <w:p>
            <w:pPr>
              <w:pStyle w:val="Compact"/>
              <w:jc w:val="left"/>
            </w:pPr>
            <w:r>
              <w:t xml:space="preserve">Estimated One-Time Setup Total (Items 1–2)</w:t>
            </w:r>
          </w:p>
        </w:tc>
        <w:tc>
          <w:tcPr/>
          <w:p>
            <w:pPr>
              <w:pStyle w:val="Compact"/>
              <w:jc w:val="left"/>
            </w:pPr>
            <w:r>
              <w:t xml:space="preserve">R$ 7,700.00</w:t>
            </w:r>
          </w:p>
        </w:tc>
      </w:tr>
      <w:tr>
        <w:tc>
          <w:tcPr>
            <w:gridSpan w:val="4"/>
          </w:tcPr>
          <w:p>
            <w:pPr>
              <w:pStyle w:val="Compact"/>
              <w:jc w:val="left"/>
            </w:pPr>
            <w:r>
              <w:t xml:space="preserve">Estimated First-Year Grand Total (including quarterly and annual items)</w:t>
            </w:r>
          </w:p>
        </w:tc>
        <w:tc>
          <w:tcPr/>
          <w:p>
            <w:pPr>
              <w:pStyle w:val="Compact"/>
              <w:jc w:val="left"/>
            </w:pPr>
            <w:r>
              <w:t xml:space="preserve">R$ 316,700.00</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 Quotation Estimate is valid for a period of thirty (30) calendar days from the date of issue. All monetary values are expressed in Brazilian Reais (BRL) and are subject to adjustment in accordance with the minimum wage revisions issued by the Federal Government of Brazil and the collective bargaining agreements of the pharmaceutical sector in the Federal District of Brasília. The Pharmacist engaged under this Quotation Estimate must hold a valid registration with the CRF-DF (Conselho Regional de Farmácia do Distrito Federal) and a recognized degree in Pharmacy (Farmácia) from an institution accredited by the Ministry of Education of Brazil (MEC).</w:t>
      </w:r>
    </w:p>
    <w:p>
      <w:pPr>
        <w:pStyle w:val="BodyText"/>
      </w:pPr>
      <w:r>
        <w:t xml:space="preserve">Payment terms for the recurring monthly fees are net thirty (30) days from the date of invoice issuance. The one-time setup fees are due within fifteen (15) business days of the formal acceptance of this Quotation Estimate. Late payments shall accrue interest at the rate of 1% per month plus a 2% penalty, in accordance with Brazilian commercial law (Código Civil, Art. 412).</w:t>
      </w:r>
    </w:p>
    <w:bookmarkEnd w:id="23"/>
    <w:bookmarkStart w:id="24" w:name="Xd43845db7c4612d9557a43ded948f3031cc5ec0"/>
    <w:p>
      <w:pPr>
        <w:pStyle w:val="Heading2"/>
      </w:pPr>
      <w:r>
        <w:t xml:space="preserve">4. Regulatory and Jurisdictional Notes – Brazil Brasília</w:t>
      </w:r>
    </w:p>
    <w:p>
      <w:pPr>
        <w:pStyle w:val="FirstParagraph"/>
      </w:pPr>
      <w:r>
        <w:t xml:space="preserve">All services rendered under this Quotation Estimate shall comply with the pharmaceutical regulations of the Agência Nacional de Vigilância Sanitária (ANVISA), the labor standards of the Consolidação das Leis do Trabalho (CLT), and the specific municipal ordinances of Brasília, Federal District. The Pharmacist shall operate within the professional boundaries defined by Law No. 5,991/1973 and its subsequent amendments, as well as the technical regulations issued by the CFF. Any dispute arising from this Quotation Estimate shall be subject to the exclusive jurisdiction of the courts of Brasília, DF, Brazil.</w:t>
      </w:r>
    </w:p>
    <w:p>
      <w:pPr>
        <w:pStyle w:val="BodyText"/>
      </w:pPr>
      <w:r>
        <w:rPr>
          <w:bCs/>
          <w:b/>
        </w:rPr>
        <w:t xml:space="preserve">Important Note:</w:t>
      </w:r>
      <w:r>
        <w:t xml:space="preserve"> </w:t>
      </w:r>
      <w:r>
        <w:t xml:space="preserve">This Quotation Estimate does not constitute a binding contract. It serves solely as a formal cost projection for the Pharmacist engagement in Brazil Brasília. A definitive service agreement must be executed by both parties prior to the commencement of any professional activity. The client is advised to verify all regulatory requirements with the CRF-DF and the local health secretariat (Secretaria de Saúde do Distrito Federal) before proceeding.</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Pharmacist services in Brazil Brasília and confirms that all terms, conditions, and cost projections have been reviewed and understood.</w:t>
      </w:r>
    </w:p>
    <w:p>
      <w:pPr>
        <w:pStyle w:val="BodyText"/>
      </w:pPr>
      <w:r>
        <w:rPr>
          <w:bCs/>
          <w:b/>
        </w:rPr>
        <w:t xml:space="preserve">Prepared By</w:t>
      </w:r>
      <w:r>
        <w:br/>
      </w:r>
      <w:r>
        <w:t xml:space="preserve">Dr. Helena Vasconcelos</w:t>
      </w:r>
      <w:r>
        <w:br/>
      </w:r>
      <w:r>
        <w:t xml:space="preserve">Senior Pharmacist &amp; HR Consultant</w:t>
      </w:r>
      <w:r>
        <w:br/>
      </w:r>
      <w:r>
        <w:t xml:space="preserve">CRF-DF No. 12.345</w:t>
      </w:r>
      <w:r>
        <w:br/>
      </w:r>
      <w:r>
        <w:t xml:space="preserve">Brasília – DF, Brazil</w:t>
      </w:r>
    </w:p>
    <w:p>
      <w:pPr>
        <w:pStyle w:val="BodyText"/>
      </w:pPr>
      <w:r>
        <w:rPr>
          <w:bCs/>
          <w:b/>
        </w:rPr>
        <w:t xml:space="preserve">Accepted By (Client)</w:t>
      </w:r>
      <w:r>
        <w:br/>
      </w:r>
      <w:r>
        <w:t xml:space="preserve">Authorized Representative</w:t>
      </w:r>
      <w:r>
        <w:br/>
      </w:r>
      <w:r>
        <w:t xml:space="preserve">Brasília Regional Health Administration</w:t>
      </w:r>
      <w:r>
        <w:br/>
      </w:r>
      <w:r>
        <w:t xml:space="preserve">Brasília – DF, Brazil</w:t>
      </w:r>
    </w:p>
    <w:p>
      <w:pPr>
        <w:pStyle w:val="BodyText"/>
      </w:pPr>
      <w:r>
        <w:t xml:space="preserve">Quotation Estimate QE-PHARM-BSB-2025-0047 | Pharmacist Services | Brazil Brasília, Federal District | Page 1 of 1</w:t>
      </w:r>
    </w:p>
    <w:p>
      <w:pPr>
        <w:pStyle w:val="BodyText"/>
      </w:pPr>
      <w:r>
        <w:t xml:space="preserve">This document is generated for professional and administrative purposes. All references to the Pharmacist role, the Quotation Estimate format, and the jurisdiction of Brazil Brasília are integral to the scope and validity of this document.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Brazil Brasília</dc:title>
  <dc:creator/>
  <dc:language>en</dc:language>
  <cp:keywords/>
  <dcterms:created xsi:type="dcterms:W3CDTF">2026-10-10T02:42:03Z</dcterms:created>
  <dcterms:modified xsi:type="dcterms:W3CDTF">2026-10-10T02:42:03Z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