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Pharmacist Services — China Guangzhou</w:t>
      </w:r>
    </w:p>
    <w:bookmarkEnd w:id="20"/>
    <w:p>
      <w:pPr>
        <w:pStyle w:val="BodyText"/>
      </w:pPr>
      <w:r>
        <w:t xml:space="preserve">Quotation No.:</w:t>
      </w:r>
      <w:r>
        <w:t xml:space="preserve"> </w:t>
      </w:r>
      <w:r>
        <w:t xml:space="preserve">QE-GZ-2025-04782</w:t>
      </w:r>
    </w:p>
    <w:p>
      <w:pPr>
        <w:pStyle w:val="BodyText"/>
      </w:pPr>
      <w:r>
        <w:t xml:space="preserve">Date Issued:</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Prepared By:</w:t>
      </w:r>
      <w:r>
        <w:t xml:space="preserve"> </w:t>
      </w:r>
      <w:r>
        <w:t xml:space="preserve">Guangzhou Medical Staffing Co., Ltd.</w:t>
      </w:r>
    </w:p>
    <w:p>
      <w:pPr>
        <w:pStyle w:val="BodyText"/>
      </w:pPr>
      <w:r>
        <w:t xml:space="preserve">Address:</w:t>
      </w:r>
      <w:r>
        <w:t xml:space="preserve"> </w:t>
      </w:r>
      <w:r>
        <w:t xml:space="preserve">88 Tianhe Road, Tianhe District, Guangzhou, Guangdong, China</w:t>
      </w:r>
    </w:p>
    <w:p>
      <w:pPr>
        <w:pStyle w:val="BodyText"/>
      </w:pPr>
      <w:r>
        <w:t xml:space="preserve">Contact:</w:t>
      </w:r>
      <w:r>
        <w:t xml:space="preserve"> </w:t>
      </w:r>
      <w:r>
        <w:t xml:space="preserve">+86-20-8888-6600 | staffing@gzmedstaff.cn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r>
              <w:t xml:space="preserve"> </w:t>
            </w:r>
            <w:r>
              <w:t xml:space="preserve">Guangzhou Provincial People's Hospital</w:t>
            </w:r>
          </w:p>
        </w:tc>
        <w:tc>
          <w:tcPr/>
          <w:p>
            <w:pPr>
              <w:pStyle w:val="Compact"/>
              <w:jc w:val="left"/>
            </w:pPr>
            <w:r>
              <w:t xml:space="preserve">Department:</w:t>
            </w:r>
            <w:r>
              <w:t xml:space="preserve"> </w:t>
            </w:r>
            <w:r>
              <w:t xml:space="preserve">Clinical Pharmacy &amp; Drug Administration</w:t>
            </w:r>
          </w:p>
        </w:tc>
      </w:tr>
      <w:tr>
        <w:tc>
          <w:tcPr/>
          <w:p>
            <w:pPr>
              <w:pStyle w:val="Compact"/>
              <w:jc w:val="left"/>
            </w:pPr>
            <w:r>
              <w:t xml:space="preserve">Contact Person:</w:t>
            </w:r>
            <w:r>
              <w:t xml:space="preserve"> </w:t>
            </w:r>
            <w:r>
              <w:t xml:space="preserve">Dr. Li Wei, Head of Pharmacy</w:t>
            </w:r>
          </w:p>
        </w:tc>
        <w:tc>
          <w:tcPr/>
          <w:p>
            <w:pPr>
              <w:pStyle w:val="Compact"/>
              <w:jc w:val="left"/>
            </w:pPr>
            <w:r>
              <w:t xml:space="preserve">Email:</w:t>
            </w:r>
            <w:r>
              <w:t xml:space="preserve"> </w:t>
            </w:r>
            <w:r>
              <w:t xml:space="preserve">li.wei@gzphospital.cn</w:t>
            </w:r>
          </w:p>
        </w:tc>
      </w:tr>
      <w:tr>
        <w:tc>
          <w:tcPr/>
          <w:p>
            <w:pPr>
              <w:pStyle w:val="Compact"/>
              <w:jc w:val="left"/>
            </w:pPr>
            <w:r>
              <w:t xml:space="preserve">Location:</w:t>
            </w:r>
            <w:r>
              <w:t xml:space="preserve"> </w:t>
            </w:r>
            <w:r>
              <w:t xml:space="preserve">106 Zhongshan Second Road, Yuexiu District, Guangzhou, China</w:t>
            </w:r>
          </w:p>
        </w:tc>
        <w:tc>
          <w:tcPr/>
          <w:p>
            <w:pPr>
              <w:pStyle w:val="Compact"/>
              <w:jc w:val="left"/>
            </w:pPr>
            <w:r>
              <w:t xml:space="preserve">Engagement Period:</w:t>
            </w:r>
            <w:r>
              <w:t xml:space="preserve"> </w:t>
            </w:r>
            <w:r>
              <w:t xml:space="preserve">12 months (July 2025 – June 2026)</w:t>
            </w:r>
          </w:p>
        </w:tc>
      </w:tr>
    </w:tbl>
    <w:p>
      <w:pPr>
        <w:pStyle w:val="BodyText"/>
      </w:pPr>
      <w:r>
        <w:t xml:space="preserve">2. Scope of Services — Pharmacist Position</w:t>
      </w:r>
    </w:p>
    <w:p>
      <w:pPr>
        <w:pStyle w:val="BodyText"/>
      </w:pPr>
      <w:r>
        <w:t xml:space="preserve">This</w:t>
      </w:r>
      <w:r>
        <w:t xml:space="preserve"> </w:t>
      </w:r>
      <w:r>
        <w:t xml:space="preserve">Quotation Estimate</w:t>
      </w:r>
      <w:r>
        <w:t xml:space="preserve"> </w:t>
      </w:r>
      <w:r>
        <w:t xml:space="preserve">is issued in response to the formal request from Guangzhou Provincial People's Hospital for the recruitment, placement, and ongoing professional support of a qualified</w:t>
      </w:r>
      <w:r>
        <w:t xml:space="preserve"> </w:t>
      </w:r>
      <w:r>
        <w:t xml:space="preserve">Pharmacist</w:t>
      </w:r>
      <w:r>
        <w:t xml:space="preserve"> </w:t>
      </w:r>
      <w:r>
        <w:t xml:space="preserve">to operate within the clinical pharmacy department in</w:t>
      </w:r>
      <w:r>
        <w:t xml:space="preserve"> </w:t>
      </w:r>
      <w:r>
        <w:t xml:space="preserve">China Guangzhou</w:t>
      </w:r>
      <w:r>
        <w:t xml:space="preserve">. The services outlined below encompass the full lifecycle of the Pharmacist engagement, from initial candidate sourcing through to post-placement support and regulatory compliance management specific to the Guangzhou municipal healthcare framework.</w:t>
      </w:r>
    </w:p>
    <w:p>
      <w:pPr>
        <w:pStyle w:val="BodyText"/>
      </w:pPr>
      <w:r>
        <w:t xml:space="preserve">The Pharmacist candidate will be responsible for dispensing prescription medications, conducting drug interaction reviews, managing the hospital's pharmaceutical inventory, advising medical staff on therapeutic regimens, ensuring compliance with the National Medical Products Administration (NMPA) regulations, and participating in the hospital's antimicrobial stewardship program. All duties will be performed in accordance with the Guangdong Provincial Health Commission guidelines and the specific operational protocols of the host institution in China Guangzhou.</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Pharmacist recruitment, screening, and credential verification (including NMPA license validation and Guangdong provincial registration)</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Monthly Pharmacist professional salary (senior clinical Pharmacist, 5+ years experience, bilingual Mandarin/English)</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Statutory social insurance and housing fund contributions (employer portion, Guangzhou municipal rate)</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Work permit and residence permit processing for the Pharmacist (if applicable for foreign-qualified candidates)</w:t>
            </w:r>
          </w:p>
        </w:tc>
        <w:tc>
          <w:tcPr/>
          <w:p>
            <w:pPr>
              <w:pStyle w:val="Compact"/>
              <w:jc w:val="left"/>
            </w:pPr>
            <w:r>
              <w:t xml:space="preserve">Per case</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Annual continuing professional development (CPD) credits and NMPA-mandated training for the Pharmacist</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On-site integration support, orientation to hospital systems, and 90-day post-placement supervision</w:t>
            </w:r>
          </w:p>
        </w:tc>
        <w:tc>
          <w:tcPr/>
          <w:p>
            <w:pPr>
              <w:pStyle w:val="Compact"/>
              <w:jc w:val="left"/>
            </w:pPr>
            <w:r>
              <w:t xml:space="preserve">Per engagement</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Liability insurance coverage for the Pharmacist (professional indemnity, minimum 2,000,000 CNY per claim)</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Administrative and compliance management (contract filing with Guangzhou Human Resources Bureau, annual renewal)</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6,000.00</w:t>
            </w:r>
          </w:p>
        </w:tc>
      </w:tr>
      <w:tr>
        <w:tc>
          <w:tcPr>
            <w:gridSpan w:val="4"/>
          </w:tcPr>
          <w:p>
            <w:pPr>
              <w:pStyle w:val="Compact"/>
              <w:jc w:val="left"/>
            </w:pPr>
            <w:r>
              <w:t xml:space="preserve">TOTAL ESTIMATED COST (CNY)</w:t>
            </w:r>
          </w:p>
        </w:tc>
        <w:tc>
          <w:tcPr/>
          <w:p>
            <w:pPr>
              <w:pStyle w:val="Compact"/>
              <w:jc w:val="left"/>
            </w:pPr>
            <w:r>
              <w:t xml:space="preserve">661,000.00</w:t>
            </w:r>
          </w:p>
        </w:tc>
      </w:tr>
      <w:tr>
        <w:tc>
          <w:tcPr>
            <w:gridSpan w:val="4"/>
          </w:tcPr>
          <w:p>
            <w:pPr>
              <w:pStyle w:val="Compact"/>
              <w:jc w:val="left"/>
            </w:pPr>
            <w:r>
              <w:t xml:space="preserve">Applicable VAT (6% service tax, China Guangzhou jurisdiction)</w:t>
            </w:r>
          </w:p>
        </w:tc>
        <w:tc>
          <w:tcPr/>
          <w:p>
            <w:pPr>
              <w:pStyle w:val="Compact"/>
              <w:jc w:val="left"/>
            </w:pPr>
            <w:r>
              <w:t xml:space="preserve">39,660.00</w:t>
            </w:r>
          </w:p>
        </w:tc>
      </w:tr>
      <w:tr>
        <w:tc>
          <w:tcPr>
            <w:gridSpan w:val="4"/>
          </w:tcPr>
          <w:p>
            <w:pPr>
              <w:pStyle w:val="Compact"/>
              <w:jc w:val="left"/>
            </w:pPr>
            <w:r>
              <w:t xml:space="preserve">GRAND TOTAL (CNY, tax inclusive)</w:t>
            </w:r>
          </w:p>
        </w:tc>
        <w:tc>
          <w:tcPr/>
          <w:p>
            <w:pPr>
              <w:pStyle w:val="Compact"/>
              <w:jc w:val="left"/>
            </w:pPr>
            <w:r>
              <w:t xml:space="preserve">700,660.00</w:t>
            </w:r>
          </w:p>
        </w:tc>
      </w:tr>
    </w:tbl>
    <w:p>
      <w:pPr>
        <w:pStyle w:val="BodyText"/>
      </w:pPr>
      <w:r>
        <w:t xml:space="preserve">4. Payment Terms</w:t>
      </w:r>
    </w:p>
    <w:p>
      <w:pPr>
        <w:numPr>
          <w:ilvl w:val="0"/>
          <w:numId w:val="1001"/>
        </w:numPr>
        <w:pStyle w:val="Compact"/>
      </w:pPr>
      <w:r>
        <w:t xml:space="preserve">A 30% advance payment (CNY 210,198.00) is due upon acceptance of this Quotation Estimate and execution of the service agreement.</w:t>
      </w:r>
    </w:p>
    <w:p>
      <w:pPr>
        <w:numPr>
          <w:ilvl w:val="0"/>
          <w:numId w:val="1001"/>
        </w:numPr>
        <w:pStyle w:val="Compact"/>
      </w:pPr>
      <w:r>
        <w:t xml:space="preserve">Monthly Pharmacist salary and social insurance contributions shall be invoiced on the 1st of each month and settled within 15 business days via bank transfer to the account designated by Guangzhou Medical Staffing Co., Ltd.</w:t>
      </w:r>
    </w:p>
    <w:p>
      <w:pPr>
        <w:numPr>
          <w:ilvl w:val="0"/>
          <w:numId w:val="1001"/>
        </w:numPr>
        <w:pStyle w:val="Compact"/>
      </w:pPr>
      <w:r>
        <w:t xml:space="preserve">The remaining 70% balance shall be payable in equal monthly installments over the 12-month engagement period.</w:t>
      </w:r>
    </w:p>
    <w:p>
      <w:pPr>
        <w:numPr>
          <w:ilvl w:val="0"/>
          <w:numId w:val="1001"/>
        </w:numPr>
        <w:pStyle w:val="Compact"/>
      </w:pPr>
      <w:r>
        <w:t xml:space="preserve">All payments are to be made in Chinese Yuan (CNY) to the following account: Bank of China, Guangzhou Branch, Account No. 7558 8800 1234 5678, SWIFT: BKCHCNBJGZ0.</w:t>
      </w:r>
    </w:p>
    <w:p>
      <w:pPr>
        <w:pStyle w:val="FirstParagraph"/>
      </w:pPr>
      <w:r>
        <w:t xml:space="preserve">5. Terms and Conditions</w:t>
      </w:r>
    </w:p>
    <w:p>
      <w:pPr>
        <w:numPr>
          <w:ilvl w:val="0"/>
          <w:numId w:val="1002"/>
        </w:numPr>
        <w:pStyle w:val="Compact"/>
      </w:pPr>
      <w:r>
        <w:t xml:space="preserve">This Quotation Estimate is valid for thirty (30) calendar days from the date of issue. Beyond this period, all pricing is subject to revision based on prevailing labor market conditions in China Guangzhou.</w:t>
      </w:r>
    </w:p>
    <w:p>
      <w:pPr>
        <w:numPr>
          <w:ilvl w:val="0"/>
          <w:numId w:val="1002"/>
        </w:numPr>
        <w:pStyle w:val="Compact"/>
      </w:pPr>
      <w:r>
        <w:t xml:space="preserve">The Pharmacist candidate must hold a valid Chinese Pharmacist Qualification Certificate (执业药师资格证书) issued by the National Medical Products Administration and be registered with the Guangdong Provincial Drug Administration prior to commencing duties.</w:t>
      </w:r>
    </w:p>
    <w:p>
      <w:pPr>
        <w:numPr>
          <w:ilvl w:val="0"/>
          <w:numId w:val="1002"/>
        </w:numPr>
        <w:pStyle w:val="Compact"/>
      </w:pPr>
      <w:r>
        <w:t xml:space="preserve">Guangzhou Medical Staffing Co., Ltd. shall not be liable for any operational decisions made by the Pharmacist once the 90-day supervision period has concluded.</w:t>
      </w:r>
    </w:p>
    <w:p>
      <w:pPr>
        <w:numPr>
          <w:ilvl w:val="0"/>
          <w:numId w:val="1002"/>
        </w:numPr>
        <w:pStyle w:val="Compact"/>
      </w:pPr>
      <w:r>
        <w:t xml:space="preserve">Either party may terminate the engagement with sixty (60) days' written notice. In the event of early termination, a pro-rata adjustment to the Quotation Estimate total shall be applied.</w:t>
      </w:r>
    </w:p>
    <w:p>
      <w:pPr>
        <w:numPr>
          <w:ilvl w:val="0"/>
          <w:numId w:val="1002"/>
        </w:numPr>
        <w:pStyle w:val="Compact"/>
      </w:pPr>
      <w:r>
        <w:t xml:space="preserve">All personal data of the Pharmacist shall be handled in strict compliance with the Personal Information Protection Law of the People's Republic of China (PIPL, effective November 2021).</w:t>
      </w:r>
    </w:p>
    <w:p>
      <w:pPr>
        <w:numPr>
          <w:ilvl w:val="0"/>
          <w:numId w:val="1002"/>
        </w:numPr>
        <w:pStyle w:val="Compact"/>
      </w:pPr>
      <w:r>
        <w:t xml:space="preserve">This Quotation Estimate does not constitute a binding contract. A formal service agreement must be executed by both parties before any services commence.</w:t>
      </w:r>
    </w:p>
    <w:p>
      <w:pPr>
        <w:numPr>
          <w:ilvl w:val="0"/>
          <w:numId w:val="1002"/>
        </w:numPr>
        <w:pStyle w:val="Compact"/>
      </w:pPr>
      <w:r>
        <w:t xml:space="preserve">Disputes arising from this Quotation Estimate shall be resolved through arbitration by the Guangzhou Arbitration Commission in accordance with its rules of procedure.</w:t>
      </w:r>
    </w:p>
    <w:p>
      <w:pPr>
        <w:pStyle w:val="FirstParagraph"/>
      </w:pPr>
      <w:r>
        <w:rPr>
          <w:bCs/>
          <w:b/>
        </w:rPr>
        <w:t xml:space="preserve">Note:</w:t>
      </w:r>
      <w:r>
        <w:t xml:space="preserve"> </w:t>
      </w:r>
      <w:r>
        <w:t xml:space="preserve">This Quotation Estimate assumes standard full-time employment (40 hours/week) for the Pharmacist position. Any requirement for extended shifts, on-call duties, or additional clinical responsibilities beyond the standard scope will be subject to a supplementary Quotation Estimate issued separately. All figures are exclusive of any government levies or surcharges that may be introduced by the Guangzhou Municipal Government during the engagement period.</w:t>
      </w:r>
    </w:p>
    <w:p>
      <w:pPr>
        <w:pStyle w:val="BodyText"/>
      </w:pPr>
      <w:r>
        <w:t xml:space="preserve">6. Acceptance and Authorization</w:t>
      </w:r>
    </w:p>
    <w:p>
      <w:pPr>
        <w:pStyle w:val="BodyText"/>
      </w:pPr>
      <w:r>
        <w:t xml:space="preserve">By signing below, the client acknowledges receipt of this Quotation Estimate for Pharmacist services in China Guangzhou and confirms that all terms, conditions, and cost items have been reviewed and accepted. This signature authorizes Guangzhou Medical Staffing Co., Ltd. to proceed with the Pharmacist recruitment and placement process as described herein.</w:t>
      </w:r>
    </w:p>
    <w:p>
      <w:pPr>
        <w:pStyle w:val="BodyText"/>
      </w:pPr>
      <w:r>
        <w:rPr>
          <w:bCs/>
          <w:b/>
        </w:rPr>
        <w:t xml:space="preserve">For: Guangzhou Medical Staffing Co., Ltd.</w:t>
      </w:r>
      <w:r>
        <w:br/>
      </w:r>
      <w:r>
        <w:t xml:space="preserve">Authorized Signatory — Name / Title / Date</w:t>
      </w:r>
    </w:p>
    <w:p>
      <w:pPr>
        <w:pStyle w:val="BodyText"/>
      </w:pPr>
      <w:r>
        <w:rPr>
          <w:bCs/>
          <w:b/>
        </w:rPr>
        <w:t xml:space="preserve">For: Guangzhou Provincial People's Hospital</w:t>
      </w:r>
      <w:r>
        <w:br/>
      </w:r>
      <w:r>
        <w:t xml:space="preserve">Authorized Signatory — Name / Title / Date</w:t>
      </w:r>
    </w:p>
    <w:p>
      <w:pPr>
        <w:pStyle w:val="BodyText"/>
      </w:pPr>
      <w:r>
        <w:t xml:space="preserve">Quotation Estimate No. QE-GZ-2025-04782 | Pharmacist Services | China Guangzhou | Page 1 of 1</w:t>
      </w:r>
    </w:p>
    <w:p>
      <w:pPr>
        <w:pStyle w:val="BodyText"/>
      </w:pPr>
      <w:r>
        <w:t xml:space="preserve">Guangzhou Medical Staffing Co., Ltd. | Unified Social Credit Code: 91440101MA5CXXXXXX | Registered in Guangzhou, Guangdong, PRC</w:t>
      </w:r>
    </w:p>
    <w:p>
      <w:pPr>
        <w:pStyle w:val="BodyText"/>
      </w:pPr>
      <w:r>
        <w:t xml:space="preserve">This document is generated electronically and is valid without a physical seal. For verification, contact +86-20-8888-6600.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China Guangzhou</dc:title>
  <dc:creator/>
  <dc:language>en</dc:language>
  <cp:keywords/>
  <dcterms:created xsi:type="dcterms:W3CDTF">2026-10-10T03:11:21Z</dcterms:created>
  <dcterms:modified xsi:type="dcterms:W3CDTF">2026-10-10T03:11:21Z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