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X16adb55fb0ed9855a7211ab11be7aab061d1e52"/>
    <w:p>
      <w:pPr>
        <w:pStyle w:val="Heading1"/>
      </w:pPr>
      <w:r>
        <w:t xml:space="preserve">Shanghai MedBridge Healthcare Solutions Co., Ltd.</w:t>
      </w:r>
    </w:p>
    <w:p>
      <w:pPr>
        <w:pStyle w:val="FirstParagraph"/>
      </w:pPr>
      <w:r>
        <w:t xml:space="preserve">1288 Nanjing East Road, Huangpu District, Shanghai 200001, China</w:t>
      </w:r>
    </w:p>
    <w:p>
      <w:pPr>
        <w:pStyle w:val="BodyText"/>
      </w:pPr>
      <w:r>
        <w:t xml:space="preserve">Tel: +86-21-5888-6600 | Email: quotations@shanghaimedbridge.cn | Unified Social Credit Code: 91310101MA1FL8XK2P</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QTE-SH-2025-0417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Chinese Yuan (CNY / RMB)</w:t>
      </w:r>
    </w:p>
    <w:p>
      <w:pPr>
        <w:pStyle w:val="BodyText"/>
      </w:pPr>
      <w:r>
        <w:rPr>
          <w:bCs/>
          <w:b/>
        </w:rPr>
        <w:t xml:space="preserve">Prepared By:</w:t>
      </w:r>
      <w:r>
        <w:t xml:space="preserve"> </w:t>
      </w:r>
      <w:r>
        <w:t xml:space="preserve">Ms. Lin Xiaofeng, Senior Account Manager</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Pudong International Pharmaceutical Group</w:t>
      </w:r>
    </w:p>
    <w:p>
      <w:pPr>
        <w:pStyle w:val="BodyText"/>
      </w:pPr>
      <w:r>
        <w:rPr>
          <w:bCs/>
          <w:b/>
        </w:rPr>
        <w:t xml:space="preserve">Address:</w:t>
      </w:r>
      <w:r>
        <w:t xml:space="preserve"> </w:t>
      </w:r>
      <w:r>
        <w:t xml:space="preserve">500 Century Avenue, Pudong New Area, Shanghai 200122, China</w:t>
      </w:r>
    </w:p>
    <w:p>
      <w:pPr>
        <w:pStyle w:val="BodyText"/>
      </w:pPr>
      <w:r>
        <w:rPr>
          <w:bCs/>
          <w:b/>
        </w:rPr>
        <w:t xml:space="preserve">Contact Person:</w:t>
      </w:r>
      <w:r>
        <w:t xml:space="preserve"> </w:t>
      </w:r>
      <w:r>
        <w:t xml:space="preserve">Mr. Zhang Wei, HR Director</w:t>
      </w:r>
    </w:p>
    <w:p>
      <w:pPr>
        <w:pStyle w:val="BodyText"/>
      </w:pPr>
      <w:r>
        <w:rPr>
          <w:bCs/>
          <w:b/>
        </w:rPr>
        <w:t xml:space="preserve">Email:</w:t>
      </w:r>
      <w:r>
        <w:t xml:space="preserve"> </w:t>
      </w:r>
      <w:r>
        <w:t xml:space="preserve">zhang.wei@pudongpharma.cn</w:t>
      </w:r>
    </w:p>
    <w:p>
      <w:pPr>
        <w:pStyle w:val="BodyText"/>
      </w:pPr>
      <w:r>
        <w:rPr>
          <w:bCs/>
          <w:b/>
        </w:rPr>
        <w:t xml:space="preserve">Reference No.:</w:t>
      </w:r>
      <w:r>
        <w:t xml:space="preserve"> </w:t>
      </w:r>
      <w:r>
        <w:t xml:space="preserve">PIPG-HR-2025-0892</w:t>
      </w:r>
    </w:p>
    <w:bookmarkEnd w:id="22"/>
    <w:p>
      <w:pPr>
        <w:pStyle w:val="BodyText"/>
      </w:pPr>
      <w:r>
        <w:t xml:space="preserve">Dear Mr. Zhang Wei,</w:t>
      </w:r>
    </w:p>
    <w:p>
      <w:pPr>
        <w:pStyle w:val="BodyText"/>
      </w:pPr>
      <w:r>
        <w:t xml:space="preserve">Thank you for your inquiry regarding the recruitment and engagement of a qualified</w:t>
      </w:r>
      <w:r>
        <w:t xml:space="preserve"> </w:t>
      </w:r>
      <w:r>
        <w:t xml:space="preserve">Pharmacist</w:t>
      </w:r>
      <w:r>
        <w:t xml:space="preserve"> </w:t>
      </w:r>
      <w:r>
        <w:t xml:space="preserve">for your facility in</w:t>
      </w:r>
      <w:r>
        <w:t xml:space="preserve"> </w:t>
      </w:r>
      <w:r>
        <w:t xml:space="preserve">China Shanghai</w:t>
      </w:r>
      <w:r>
        <w:t xml:space="preserve">. This</w:t>
      </w:r>
      <w:r>
        <w:t xml:space="preserve"> </w:t>
      </w:r>
      <w:r>
        <w:t xml:space="preserve">Quotation Estimate</w:t>
      </w:r>
      <w:r>
        <w:t xml:space="preserve"> </w:t>
      </w:r>
      <w:r>
        <w:t xml:space="preserve">has been prepared in accordance with your requirements and reflects our comprehensive understanding of the pharmaceutical staffing landscape in the Shanghai metropolitan area. We are pleased to present the following detailed cost breakdown for your review and consideration.</w:t>
      </w:r>
    </w:p>
    <w:p>
      <w:pPr>
        <w:pStyle w:val="BodyText"/>
      </w:pPr>
      <w:r>
        <w:t xml:space="preserve">Scope of Services – Pharmacist Position, China Shanghai</w:t>
      </w:r>
    </w:p>
    <w:p>
      <w:pPr>
        <w:pStyle w:val="BodyText"/>
      </w:pPr>
      <w:r>
        <w:t xml:space="preserve">This Quotation Estimate covers the full-cycle recruitment, onboarding, and first-year employment support for a licensed Pharmacist to be stationed at your Pudong New Area facility. The Pharmacist will be responsible for prescription verification, medication dispensing, patient counselling, inventory management, and compliance with the National Medical Products Administration (NMPA) regulations applicable in China Shanghai. The candidate will hold a valid Chinese Pharmacist License (执业药师资格证书) and a minimum of five years of clinical or community pharmacy experience.</w:t>
      </w:r>
    </w:p>
    <w:p>
      <w:pPr>
        <w:pStyle w:val="BodyText"/>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Recruitment and screening of qualified Pharmacist candidates in China Shanghai, including NMPA license verification and background checks</w:t>
            </w:r>
          </w:p>
        </w:tc>
        <w:tc>
          <w:tcPr/>
          <w:p>
            <w:pPr>
              <w:pStyle w:val="Compact"/>
              <w:jc w:val="left"/>
            </w:pPr>
            <w:r>
              <w:t xml:space="preserve">Per position</w:t>
            </w:r>
          </w:p>
        </w:tc>
        <w:tc>
          <w:tcPr/>
          <w:p>
            <w:pPr>
              <w:pStyle w:val="Compact"/>
              <w:jc w:val="left"/>
            </w:pPr>
            <w:r>
              <w:t xml:space="preserve">1</w:t>
            </w:r>
          </w:p>
        </w:tc>
        <w:tc>
          <w:tcPr/>
          <w:p>
            <w:pPr>
              <w:pStyle w:val="Compact"/>
              <w:jc w:val="left"/>
            </w:pPr>
            <w:r>
              <w:t xml:space="preserve">¥ 28,000.00</w:t>
            </w:r>
          </w:p>
        </w:tc>
      </w:tr>
      <w:tr>
        <w:tc>
          <w:tcPr/>
          <w:p>
            <w:pPr>
              <w:pStyle w:val="Compact"/>
              <w:jc w:val="left"/>
            </w:pPr>
            <w:r>
              <w:t xml:space="preserve">2</w:t>
            </w:r>
          </w:p>
        </w:tc>
        <w:tc>
          <w:tcPr/>
          <w:p>
            <w:pPr>
              <w:pStyle w:val="Compact"/>
              <w:jc w:val="left"/>
            </w:pPr>
            <w:r>
              <w:t xml:space="preserve">Annual salary for the Pharmacist (12 months, inclusive of 13th-month bonus), Grade B – Senior Clinical Pharmacist</w:t>
            </w:r>
          </w:p>
        </w:tc>
        <w:tc>
          <w:tcPr/>
          <w:p>
            <w:pPr>
              <w:pStyle w:val="Compact"/>
              <w:jc w:val="left"/>
            </w:pPr>
            <w:r>
              <w:t xml:space="preserve">Per year</w:t>
            </w:r>
          </w:p>
        </w:tc>
        <w:tc>
          <w:tcPr/>
          <w:p>
            <w:pPr>
              <w:pStyle w:val="Compact"/>
              <w:jc w:val="left"/>
            </w:pPr>
            <w:r>
              <w:t xml:space="preserve">1</w:t>
            </w:r>
          </w:p>
        </w:tc>
        <w:tc>
          <w:tcPr/>
          <w:p>
            <w:pPr>
              <w:pStyle w:val="Compact"/>
              <w:jc w:val="left"/>
            </w:pPr>
            <w:r>
              <w:t xml:space="preserve">¥ 168,000.00</w:t>
            </w:r>
          </w:p>
        </w:tc>
      </w:tr>
      <w:tr>
        <w:tc>
          <w:tcPr/>
          <w:p>
            <w:pPr>
              <w:pStyle w:val="Compact"/>
              <w:jc w:val="left"/>
            </w:pPr>
            <w:r>
              <w:t xml:space="preserve">3</w:t>
            </w:r>
          </w:p>
        </w:tc>
        <w:tc>
          <w:tcPr/>
          <w:p>
            <w:pPr>
              <w:pStyle w:val="Compact"/>
              <w:jc w:val="left"/>
            </w:pPr>
            <w:r>
              <w:t xml:space="preserve">Statutory social insurance and housing fund contributions (employer portion) as mandated by Shanghai municipal regulations</w:t>
            </w:r>
          </w:p>
        </w:tc>
        <w:tc>
          <w:tcPr/>
          <w:p>
            <w:pPr>
              <w:pStyle w:val="Compact"/>
              <w:jc w:val="left"/>
            </w:pPr>
            <w:r>
              <w:t xml:space="preserve">Per year</w:t>
            </w:r>
          </w:p>
        </w:tc>
        <w:tc>
          <w:tcPr/>
          <w:p>
            <w:pPr>
              <w:pStyle w:val="Compact"/>
              <w:jc w:val="left"/>
            </w:pPr>
            <w:r>
              <w:t xml:space="preserve">1</w:t>
            </w:r>
          </w:p>
        </w:tc>
        <w:tc>
          <w:tcPr/>
          <w:p>
            <w:pPr>
              <w:pStyle w:val="Compact"/>
              <w:jc w:val="left"/>
            </w:pPr>
            <w:r>
              <w:t xml:space="preserve">¥ 39,600.00</w:t>
            </w:r>
          </w:p>
        </w:tc>
      </w:tr>
      <w:tr>
        <w:tc>
          <w:tcPr/>
          <w:p>
            <w:pPr>
              <w:pStyle w:val="Compact"/>
              <w:jc w:val="left"/>
            </w:pPr>
            <w:r>
              <w:t xml:space="preserve">4</w:t>
            </w:r>
          </w:p>
        </w:tc>
        <w:tc>
          <w:tcPr/>
          <w:p>
            <w:pPr>
              <w:pStyle w:val="Compact"/>
              <w:jc w:val="left"/>
            </w:pPr>
            <w:r>
              <w:t xml:space="preserve">Onboarding, work permit processing, and NMPA registration transfer for the Pharmacist in China Shanghai</w:t>
            </w:r>
          </w:p>
        </w:tc>
        <w:tc>
          <w:tcPr/>
          <w:p>
            <w:pPr>
              <w:pStyle w:val="Compact"/>
              <w:jc w:val="left"/>
            </w:pPr>
            <w:r>
              <w:t xml:space="preserve">Per position</w:t>
            </w:r>
          </w:p>
        </w:tc>
        <w:tc>
          <w:tcPr/>
          <w:p>
            <w:pPr>
              <w:pStyle w:val="Compact"/>
              <w:jc w:val="left"/>
            </w:pPr>
            <w:r>
              <w:t xml:space="preserve">1</w:t>
            </w:r>
          </w:p>
        </w:tc>
        <w:tc>
          <w:tcPr/>
          <w:p>
            <w:pPr>
              <w:pStyle w:val="Compact"/>
              <w:jc w:val="left"/>
            </w:pPr>
            <w:r>
              <w:t xml:space="preserve">¥ 6,500.00</w:t>
            </w:r>
          </w:p>
        </w:tc>
      </w:tr>
      <w:tr>
        <w:tc>
          <w:tcPr/>
          <w:p>
            <w:pPr>
              <w:pStyle w:val="Compact"/>
              <w:jc w:val="left"/>
            </w:pPr>
            <w:r>
              <w:t xml:space="preserve">5</w:t>
            </w:r>
          </w:p>
        </w:tc>
        <w:tc>
          <w:tcPr/>
          <w:p>
            <w:pPr>
              <w:pStyle w:val="Compact"/>
              <w:jc w:val="left"/>
            </w:pPr>
            <w:r>
              <w:t xml:space="preserve">Annual continuing professional development (CPD) training and NMPA compliance workshops for the Pharmacist</w:t>
            </w:r>
          </w:p>
        </w:tc>
        <w:tc>
          <w:tcPr/>
          <w:p>
            <w:pPr>
              <w:pStyle w:val="Compact"/>
              <w:jc w:val="left"/>
            </w:pPr>
            <w:r>
              <w:t xml:space="preserve">Per year</w:t>
            </w:r>
          </w:p>
        </w:tc>
        <w:tc>
          <w:tcPr/>
          <w:p>
            <w:pPr>
              <w:pStyle w:val="Compact"/>
              <w:jc w:val="left"/>
            </w:pPr>
            <w:r>
              <w:t xml:space="preserve">1</w:t>
            </w:r>
          </w:p>
        </w:tc>
        <w:tc>
          <w:tcPr/>
          <w:p>
            <w:pPr>
              <w:pStyle w:val="Compact"/>
              <w:jc w:val="left"/>
            </w:pPr>
            <w:r>
              <w:t xml:space="preserve">¥ 8,200.00</w:t>
            </w:r>
          </w:p>
        </w:tc>
      </w:tr>
      <w:tr>
        <w:tc>
          <w:tcPr/>
          <w:p>
            <w:pPr>
              <w:pStyle w:val="Compact"/>
              <w:jc w:val="left"/>
            </w:pPr>
            <w:r>
              <w:t xml:space="preserve">6</w:t>
            </w:r>
          </w:p>
        </w:tc>
        <w:tc>
          <w:tcPr/>
          <w:p>
            <w:pPr>
              <w:pStyle w:val="Compact"/>
              <w:jc w:val="left"/>
            </w:pPr>
            <w:r>
              <w:t xml:space="preserve">Occupational health examination and annual medical screening as required for pharmacy staff in Shanghai</w:t>
            </w:r>
          </w:p>
        </w:tc>
        <w:tc>
          <w:tcPr/>
          <w:p>
            <w:pPr>
              <w:pStyle w:val="Compact"/>
              <w:jc w:val="left"/>
            </w:pPr>
            <w:r>
              <w:t xml:space="preserve">Per year</w:t>
            </w:r>
          </w:p>
        </w:tc>
        <w:tc>
          <w:tcPr/>
          <w:p>
            <w:pPr>
              <w:pStyle w:val="Compact"/>
              <w:jc w:val="left"/>
            </w:pPr>
            <w:r>
              <w:t xml:space="preserve">1</w:t>
            </w:r>
          </w:p>
        </w:tc>
        <w:tc>
          <w:tcPr/>
          <w:p>
            <w:pPr>
              <w:pStyle w:val="Compact"/>
              <w:jc w:val="left"/>
            </w:pPr>
            <w:r>
              <w:t xml:space="preserve">¥ 2,800.00</w:t>
            </w:r>
          </w:p>
        </w:tc>
      </w:tr>
      <w:tr>
        <w:tc>
          <w:tcPr/>
          <w:p>
            <w:pPr>
              <w:pStyle w:val="Compact"/>
              <w:jc w:val="left"/>
            </w:pPr>
            <w:r>
              <w:t xml:space="preserve">7</w:t>
            </w:r>
          </w:p>
        </w:tc>
        <w:tc>
          <w:tcPr/>
          <w:p>
            <w:pPr>
              <w:pStyle w:val="Compact"/>
              <w:jc w:val="left"/>
            </w:pPr>
            <w:r>
              <w:t xml:space="preserve">Professional liability insurance coverage for the Pharmacist (minimum ¥5,000,000 per claim)</w:t>
            </w:r>
          </w:p>
        </w:tc>
        <w:tc>
          <w:tcPr/>
          <w:p>
            <w:pPr>
              <w:pStyle w:val="Compact"/>
              <w:jc w:val="left"/>
            </w:pPr>
            <w:r>
              <w:t xml:space="preserve">Per year</w:t>
            </w:r>
          </w:p>
        </w:tc>
        <w:tc>
          <w:tcPr/>
          <w:p>
            <w:pPr>
              <w:pStyle w:val="Compact"/>
              <w:jc w:val="left"/>
            </w:pPr>
            <w:r>
              <w:t xml:space="preserve">1</w:t>
            </w:r>
          </w:p>
        </w:tc>
        <w:tc>
          <w:tcPr/>
          <w:p>
            <w:pPr>
              <w:pStyle w:val="Compact"/>
              <w:jc w:val="left"/>
            </w:pPr>
            <w:r>
              <w:t xml:space="preserve">¥ 5,400.00</w:t>
            </w:r>
          </w:p>
        </w:tc>
      </w:tr>
      <w:tr>
        <w:tc>
          <w:tcPr/>
          <w:p>
            <w:pPr>
              <w:pStyle w:val="Compact"/>
              <w:jc w:val="left"/>
            </w:pPr>
            <w:r>
              <w:t xml:space="preserve">8</w:t>
            </w:r>
          </w:p>
        </w:tc>
        <w:tc>
          <w:tcPr/>
          <w:p>
            <w:pPr>
              <w:pStyle w:val="Compact"/>
              <w:jc w:val="left"/>
            </w:pPr>
            <w:r>
              <w:t xml:space="preserve">Administrative and account management fee (Shanghai MedBridge Healthcare Solutions)</w:t>
            </w:r>
          </w:p>
        </w:tc>
        <w:tc>
          <w:tcPr/>
          <w:p>
            <w:pPr>
              <w:pStyle w:val="Compact"/>
              <w:jc w:val="left"/>
            </w:pPr>
            <w:r>
              <w:t xml:space="preserve">Per year</w:t>
            </w:r>
          </w:p>
        </w:tc>
        <w:tc>
          <w:tcPr/>
          <w:p>
            <w:pPr>
              <w:pStyle w:val="Compact"/>
              <w:jc w:val="left"/>
            </w:pPr>
            <w:r>
              <w:t xml:space="preserve">1</w:t>
            </w:r>
          </w:p>
        </w:tc>
        <w:tc>
          <w:tcPr/>
          <w:p>
            <w:pPr>
              <w:pStyle w:val="Compact"/>
              <w:jc w:val="left"/>
            </w:pPr>
            <w:r>
              <w:t xml:space="preserve">¥ 12,000.00</w:t>
            </w:r>
          </w:p>
        </w:tc>
      </w:tr>
      <w:tr>
        <w:tc>
          <w:tcPr>
            <w:gridSpan w:val="4"/>
          </w:tcPr>
          <w:p>
            <w:pPr>
              <w:pStyle w:val="Compact"/>
              <w:jc w:val="left"/>
            </w:pPr>
            <w:r>
              <w:t xml:space="preserve">TOTAL ESTIMATED ANNUAL COST</w:t>
            </w:r>
          </w:p>
        </w:tc>
        <w:tc>
          <w:tcPr/>
          <w:p>
            <w:pPr>
              <w:pStyle w:val="Compact"/>
              <w:jc w:val="left"/>
            </w:pPr>
            <w:r>
              <w:t xml:space="preserve">¥ 270,500.00</w:t>
            </w:r>
          </w:p>
        </w:tc>
      </w:tr>
    </w:tbl>
    <w:p>
      <w:pPr>
        <w:pStyle w:val="BodyText"/>
      </w:pPr>
      <w:r>
        <w:rPr>
          <w:iCs/>
          <w:i/>
        </w:rPr>
        <w:t xml:space="preserve">Note: All amounts are quoted in Chinese Yuan (CNY) and are exclusive of applicable Value Added Tax (VAT) at the prevailing rate of 6% for professional services in China Shanghai. The total inclusive of VAT shall be ¥ 286,730.00.</w:t>
      </w:r>
    </w:p>
    <w:p>
      <w:pPr>
        <w:pStyle w:val="BodyText"/>
      </w:pPr>
      <w:r>
        <w:t xml:space="preserve">Terms and Conditions of This Quotation Estimate</w:t>
      </w:r>
    </w:p>
    <w:p>
      <w:pPr>
        <w:numPr>
          <w:ilvl w:val="0"/>
          <w:numId w:val="1001"/>
        </w:numPr>
        <w:pStyle w:val="Compact"/>
      </w:pPr>
      <w:r>
        <w:t xml:space="preserve">This Quotation Estimate is valid for thirty (30) calendar days from the date of issue. Any engagement confirmed after the expiry date of 15 July 2025 shall be subject to re-evaluation of rates, particularly the Pharmacist salary benchmark which may fluctuate with the Shanghai pharmaceutical labour market.</w:t>
      </w:r>
    </w:p>
    <w:p>
      <w:pPr>
        <w:numPr>
          <w:ilvl w:val="0"/>
          <w:numId w:val="1001"/>
        </w:numPr>
        <w:pStyle w:val="Compact"/>
      </w:pPr>
      <w:r>
        <w:t xml:space="preserve">Payment terms: 40% of the total Quotation Estimate amount shall be due upon signed acceptance; 40% shall be payable within thirty (30) days of the Pharmacist's successful onboarding and commencement of duties; the remaining 20% shall be settled within thirty (30) days of the completion of the first full month of service.</w:t>
      </w:r>
    </w:p>
    <w:p>
      <w:pPr>
        <w:numPr>
          <w:ilvl w:val="0"/>
          <w:numId w:val="1001"/>
        </w:numPr>
        <w:pStyle w:val="Compact"/>
      </w:pPr>
      <w:r>
        <w:t xml:space="preserve">All payments shall be made in Chinese Yuan (CNY) via bank transfer to the designated account of Shanghai MedBridge Healthcare Solutions Co., Ltd. at ICBC Shanghai Pudong Branch. No cash payments will be accepted.</w:t>
      </w:r>
    </w:p>
    <w:p>
      <w:pPr>
        <w:numPr>
          <w:ilvl w:val="0"/>
          <w:numId w:val="1001"/>
        </w:numPr>
        <w:pStyle w:val="Compact"/>
      </w:pPr>
      <w:r>
        <w:t xml:space="preserve">The Pharmacist shall be engaged under a standard employment contract governed by the Labour Contract Law of the People's Republic of China. Our firm acts solely as a recruitment and administrative intermediary and does not assume employer liability beyond the scope defined in this Quotation Estimate.</w:t>
      </w:r>
    </w:p>
    <w:p>
      <w:pPr>
        <w:numPr>
          <w:ilvl w:val="0"/>
          <w:numId w:val="1001"/>
        </w:numPr>
        <w:pStyle w:val="Compact"/>
      </w:pPr>
      <w:r>
        <w:t xml:space="preserve">Should the client require the Pharmacist to work in a different district of China Shanghai (e.g., Jing'an, Xuhui, or Minhang), an additional relocation and registration surcharge of ¥3,200.00 shall apply, to be itemised in a supplementary Quotation Estimate.</w:t>
      </w:r>
    </w:p>
    <w:p>
      <w:pPr>
        <w:numPr>
          <w:ilvl w:val="0"/>
          <w:numId w:val="1001"/>
        </w:numPr>
        <w:pStyle w:val="Compact"/>
      </w:pPr>
      <w:r>
        <w:t xml:space="preserve">This Quotation Estimate does not include costs for pharmaceutical inventory, equipment, or facility modifications. The client is responsible for providing a fully NMPA-compliant pharmacy workspace in China Shanghai prior to the Pharmacist's start date.</w:t>
      </w:r>
    </w:p>
    <w:p>
      <w:pPr>
        <w:numPr>
          <w:ilvl w:val="0"/>
          <w:numId w:val="1001"/>
        </w:numPr>
        <w:pStyle w:val="Compact"/>
      </w:pPr>
      <w:r>
        <w:t xml:space="preserve">Any changes to the scope of services, including the addition of a second Pharmacist or a pharmacy technician, must be submitted in writing and will be addressed through an amended Quotation Estimate issued within five (5) business days.</w:t>
      </w:r>
    </w:p>
    <w:p>
      <w:pPr>
        <w:numPr>
          <w:ilvl w:val="0"/>
          <w:numId w:val="1001"/>
        </w:numPr>
        <w:pStyle w:val="Compact"/>
      </w:pPr>
      <w:r>
        <w:t xml:space="preserve">Confidentiality: All information contained in this Quotation Estimate, including the Pharmacist candidate's credentials and salary details, is strictly confidential and shall not be disclosed to third parties without written consent from both parties.</w:t>
      </w:r>
    </w:p>
    <w:p>
      <w:pPr>
        <w:numPr>
          <w:ilvl w:val="0"/>
          <w:numId w:val="1001"/>
        </w:numPr>
        <w:pStyle w:val="Compact"/>
      </w:pPr>
      <w:r>
        <w:t xml:space="preserve">Governing law: This Quotation Estimate and any resulting engagement shall be governed by and construed in accordance with the laws of the People's Republic of China. Disputes shall be resolved through arbitration at the Shanghai Arbitration Commission (SHIAC).</w:t>
      </w:r>
    </w:p>
    <w:p>
      <w:pPr>
        <w:pStyle w:val="FirstParagraph"/>
      </w:pPr>
      <w:r>
        <w:t xml:space="preserve">Acceptance and Authorization</w:t>
      </w:r>
    </w:p>
    <w:p>
      <w:pPr>
        <w:pStyle w:val="BodyText"/>
      </w:pPr>
      <w:r>
        <w:t xml:space="preserve">By signing below, the client acknowledges receipt of this Quotation Estimate for the Pharmacist position in China Shanghai and authorizes Shanghai MedBridge Healthcare Solutions Co., Ltd. to proceed with the recruitment and onboarding process as described herein.</w:t>
      </w:r>
    </w:p>
    <w:p>
      <w:pPr>
        <w:pStyle w:val="BodyText"/>
      </w:pPr>
      <w:r>
        <w:rPr>
          <w:bCs/>
          <w:b/>
        </w:rPr>
        <w:t xml:space="preserve">For and on behalf of:</w:t>
      </w:r>
      <w:r>
        <w:br/>
      </w:r>
      <w:r>
        <w:t xml:space="preserve">Pudong International Pharmaceutical Group</w:t>
      </w:r>
    </w:p>
    <w:p>
      <w:pPr>
        <w:pStyle w:val="BodyText"/>
      </w:pPr>
      <w:r>
        <w:t xml:space="preserve">Name: ____________________________</w:t>
      </w:r>
    </w:p>
    <w:p>
      <w:pPr>
        <w:pStyle w:val="BodyText"/>
      </w:pPr>
      <w:r>
        <w:t xml:space="preserve">Title: ____________________________</w:t>
      </w:r>
    </w:p>
    <w:p>
      <w:pPr>
        <w:pStyle w:val="BodyText"/>
      </w:pPr>
      <w:r>
        <w:t xml:space="preserve">Signature: ____________________________</w:t>
      </w:r>
    </w:p>
    <w:p>
      <w:pPr>
        <w:pStyle w:val="BodyText"/>
      </w:pPr>
      <w:r>
        <w:t xml:space="preserve">Date: ____________________________</w:t>
      </w:r>
    </w:p>
    <w:p>
      <w:pPr>
        <w:pStyle w:val="BodyText"/>
      </w:pPr>
      <w:r>
        <w:rPr>
          <w:bCs/>
          <w:b/>
        </w:rPr>
        <w:t xml:space="preserve">For and on behalf of:</w:t>
      </w:r>
      <w:r>
        <w:br/>
      </w:r>
      <w:r>
        <w:t xml:space="preserve">Shanghai MedBridge Healthcare Solutions Co., Ltd.</w:t>
      </w:r>
    </w:p>
    <w:p>
      <w:pPr>
        <w:pStyle w:val="BodyText"/>
      </w:pPr>
      <w:r>
        <w:t xml:space="preserve">Name: Lin Xiaofeng</w:t>
      </w:r>
    </w:p>
    <w:p>
      <w:pPr>
        <w:pStyle w:val="BodyText"/>
      </w:pPr>
      <w:r>
        <w:t xml:space="preserve">Title: Senior Account Manager</w:t>
      </w:r>
    </w:p>
    <w:p>
      <w:pPr>
        <w:pStyle w:val="BodyText"/>
      </w:pPr>
      <w:r>
        <w:t xml:space="preserve">Signature: ____________________________</w:t>
      </w:r>
    </w:p>
    <w:p>
      <w:pPr>
        <w:pStyle w:val="BodyText"/>
      </w:pPr>
      <w:r>
        <w:t xml:space="preserve">Date: ____________________________</w:t>
      </w:r>
    </w:p>
    <w:p>
      <w:pPr>
        <w:pStyle w:val="BodyText"/>
      </w:pPr>
      <w:r>
        <w:t xml:space="preserve">Shanghai MedBridge Healthcare Solutions Co., Ltd. | 1288 Nanjing East Road, Huangpu District, Shanghai 200001, China</w:t>
      </w:r>
    </w:p>
    <w:p>
      <w:pPr>
        <w:pStyle w:val="BodyText"/>
      </w:pPr>
      <w:r>
        <w:t xml:space="preserve">This Quotation Estimate (Ref: QTE-SH-2025-0417) is the property of Shanghai MedBridge Healthcare Solutions Co., Ltd. and is issued exclusively for the named client. Unauthorized reproduction or distribution is prohibited.</w:t>
      </w:r>
    </w:p>
    <w:p>
      <w:pPr>
        <w:pStyle w:val="BodyText"/>
      </w:pP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Pharmacist Services - China Shanghai</dc:title>
  <dc:creator/>
  <dc:language>en</dc:language>
  <cp:keywords/>
  <dcterms:created xsi:type="dcterms:W3CDTF">2026-10-10T02:32:27Z</dcterms:created>
  <dcterms:modified xsi:type="dcterms:W3CDTF">2026-10-10T02:32:27Z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