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harmacie-du-rhône-lyon-france"/>
    <w:p>
      <w:pPr>
        <w:pStyle w:val="Heading1"/>
      </w:pPr>
      <w:r>
        <w:t xml:space="preserve">Pharmacie du Rhône – Lyon, France</w:t>
      </w:r>
    </w:p>
    <w:p>
      <w:pPr>
        <w:pStyle w:val="FirstParagraph"/>
      </w:pPr>
      <w:r>
        <w:t xml:space="preserve">12 Rue de la République, 69002 Lyon, France | Tel: +33 4 72 00 00 00 | Email: contact@pharmacierhone-lyon.fr</w:t>
      </w:r>
    </w:p>
    <w:p>
      <w:pPr>
        <w:pStyle w:val="BodyText"/>
      </w:pPr>
      <w:r>
        <w:t xml:space="preserve">SIRET: 842 567 891 00023 | ADELI: 69001234567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QE-2025-LYON-0047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France Lyon, 69002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Hôpital Édouard Herriot</w:t>
      </w:r>
    </w:p>
    <w:p>
      <w:pPr>
        <w:pStyle w:val="BodyText"/>
      </w:pPr>
      <w:r>
        <w:rPr>
          <w:bCs/>
          <w:b/>
        </w:rPr>
        <w:t xml:space="preserve">Address:</w:t>
      </w:r>
      <w:r>
        <w:t xml:space="preserve"> </w:t>
      </w:r>
      <w:r>
        <w:t xml:space="preserve">5 Place d'Alger, 69003 Lyon, France</w:t>
      </w:r>
    </w:p>
    <w:p>
      <w:pPr>
        <w:pStyle w:val="BodyText"/>
      </w:pPr>
      <w:r>
        <w:rPr>
          <w:bCs/>
          <w:b/>
        </w:rPr>
        <w:t xml:space="preserve">Contact Person:</w:t>
      </w:r>
      <w:r>
        <w:t xml:space="preserve"> </w:t>
      </w:r>
      <w:r>
        <w:t xml:space="preserve">Dr. Marie Lefèvre</w:t>
      </w:r>
    </w:p>
    <w:p>
      <w:pPr>
        <w:pStyle w:val="BodyText"/>
      </w:pPr>
      <w:r>
        <w:rPr>
          <w:bCs/>
          <w:b/>
        </w:rPr>
        <w:t xml:space="preserve">Reference:</w:t>
      </w:r>
      <w:r>
        <w:t xml:space="preserve"> </w:t>
      </w:r>
      <w:r>
        <w:t xml:space="preserve">HR-2025-PHARM-091</w:t>
      </w:r>
    </w:p>
    <w:bookmarkEnd w:id="22"/>
    <w:p>
      <w:pPr>
        <w:pStyle w:val="BodyText"/>
      </w:pPr>
      <w:r>
        <w:t xml:space="preserve">This</w:t>
      </w:r>
      <w:r>
        <w:t xml:space="preserve"> </w:t>
      </w:r>
      <w:r>
        <w:rPr>
          <w:bCs/>
          <w:b/>
        </w:rPr>
        <w:t xml:space="preserve">Quotation Estimate</w:t>
      </w:r>
      <w:r>
        <w:t xml:space="preserve"> </w:t>
      </w:r>
      <w:r>
        <w:t xml:space="preserve">is issued by Pharmacie du Rhône, a licensed and regulated pharmacy operating in</w:t>
      </w:r>
      <w:r>
        <w:t xml:space="preserve"> </w:t>
      </w:r>
      <w:r>
        <w:rPr>
          <w:bCs/>
          <w:b/>
        </w:rPr>
        <w:t xml:space="preserve">France Lyon</w:t>
      </w:r>
      <w:r>
        <w:t xml:space="preserve">, in response to the formal request for professional</w:t>
      </w:r>
      <w:r>
        <w:t xml:space="preserve"> </w:t>
      </w:r>
      <w:r>
        <w:rPr>
          <w:bCs/>
          <w:b/>
        </w:rPr>
        <w:t xml:space="preserve">Pharmacist</w:t>
      </w:r>
      <w:r>
        <w:t xml:space="preserve"> </w:t>
      </w:r>
      <w:r>
        <w:t xml:space="preserve">services submitted by Hôpital Édouard Herriot. This document outlines the scope of work, professional fees, and associated costs for the provision of qualified</w:t>
      </w:r>
      <w:r>
        <w:t xml:space="preserve"> </w:t>
      </w:r>
      <w:r>
        <w:rPr>
          <w:bCs/>
          <w:b/>
        </w:rPr>
        <w:t xml:space="preserve">Pharmacist</w:t>
      </w:r>
      <w:r>
        <w:t xml:space="preserve"> </w:t>
      </w:r>
      <w:r>
        <w:t xml:space="preserve">expertise within the Lyon metropolitan area. All pricing is presented in Euros (EUR) and is subject to the applicable French Value Added Tax (TVA) at the standard rate of 20%.</w:t>
      </w:r>
    </w:p>
    <w:bookmarkStart w:id="23" w:name="scope-of-pharmacist-services-france-lyon"/>
    <w:p>
      <w:pPr>
        <w:pStyle w:val="Heading2"/>
      </w:pPr>
      <w:r>
        <w:t xml:space="preserve">Scope of Pharmacist Services – France Lyon</w:t>
      </w:r>
    </w:p>
    <w:p>
      <w:pPr>
        <w:pStyle w:val="FirstParagraph"/>
      </w:pPr>
      <w:r>
        <w:t xml:space="preserve">The</w:t>
      </w:r>
      <w:r>
        <w:t xml:space="preserve"> </w:t>
      </w:r>
      <w:r>
        <w:rPr>
          <w:bCs/>
          <w:b/>
        </w:rPr>
        <w:t xml:space="preserve">Pharmacist</w:t>
      </w:r>
      <w:r>
        <w:t xml:space="preserve"> </w:t>
      </w:r>
      <w:r>
        <w:t xml:space="preserve">services described in this</w:t>
      </w:r>
      <w:r>
        <w:t xml:space="preserve"> </w:t>
      </w:r>
      <w:r>
        <w:rPr>
          <w:bCs/>
          <w:b/>
        </w:rPr>
        <w:t xml:space="preserve">Quotation Estimate</w:t>
      </w:r>
      <w:r>
        <w:t xml:space="preserve"> </w:t>
      </w:r>
      <w:r>
        <w:t xml:space="preserve">encompass a comprehensive range of professional pharmaceutical activities to be delivered in and around</w:t>
      </w:r>
      <w:r>
        <w:t xml:space="preserve"> </w:t>
      </w:r>
      <w:r>
        <w:rPr>
          <w:bCs/>
          <w:b/>
        </w:rPr>
        <w:t xml:space="preserve">France Lyon</w:t>
      </w:r>
      <w:r>
        <w:t xml:space="preserve">. The appointed</w:t>
      </w:r>
      <w:r>
        <w:t xml:space="preserve"> </w:t>
      </w:r>
      <w:r>
        <w:rPr>
          <w:bCs/>
          <w:b/>
        </w:rPr>
        <w:t xml:space="preserve">Pharmacist</w:t>
      </w:r>
      <w:r>
        <w:t xml:space="preserve"> </w:t>
      </w:r>
      <w:r>
        <w:t xml:space="preserve">holds a valid Ordre des Pharmaciens registration (No. 69-2019-4471) and is fully authorized to practice under French pharmaceutical law (Code de la Santé Publique, Livre IV). The services are designed to support the hospital's internal pharmacy operations, patient counselling, medication management, and regulatory compliance within the Lyon healthcare district.</w:t>
      </w:r>
    </w:p>
    <w:bookmarkEnd w:id="23"/>
    <w:bookmarkStart w:id="24"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Pharmacist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Full-time Pharmacist consultation and medication review for inpatient wards (internal medicine, cardiology, oncology)</w:t>
            </w:r>
          </w:p>
        </w:tc>
        <w:tc>
          <w:tcPr/>
          <w:p>
            <w:pPr>
              <w:pStyle w:val="Compact"/>
              <w:jc w:val="left"/>
            </w:pPr>
            <w:r>
              <w:t xml:space="preserve">3 months (130 days)</w:t>
            </w:r>
          </w:p>
        </w:tc>
        <w:tc>
          <w:tcPr/>
          <w:p>
            <w:pPr>
              <w:pStyle w:val="Compact"/>
              <w:jc w:val="left"/>
            </w:pPr>
            <w:r>
              <w:t xml:space="preserve">€185.00 / day</w:t>
            </w:r>
          </w:p>
        </w:tc>
        <w:tc>
          <w:tcPr/>
          <w:p>
            <w:pPr>
              <w:pStyle w:val="Compact"/>
              <w:jc w:val="left"/>
            </w:pPr>
            <w:r>
              <w:t xml:space="preserve">€24,050.00</w:t>
            </w:r>
          </w:p>
        </w:tc>
        <w:tc>
          <w:tcPr/>
          <w:p>
            <w:pPr>
              <w:pStyle w:val="Compact"/>
              <w:jc w:val="left"/>
            </w:pPr>
            <w:r>
              <w:t xml:space="preserve">Lyon 3rd, France</w:t>
            </w:r>
          </w:p>
        </w:tc>
      </w:tr>
      <w:tr>
        <w:tc>
          <w:tcPr/>
          <w:p>
            <w:pPr>
              <w:pStyle w:val="Compact"/>
              <w:jc w:val="left"/>
            </w:pPr>
            <w:r>
              <w:t xml:space="preserve">02</w:t>
            </w:r>
          </w:p>
        </w:tc>
        <w:tc>
          <w:tcPr/>
          <w:p>
            <w:pPr>
              <w:pStyle w:val="Compact"/>
              <w:jc w:val="left"/>
            </w:pPr>
            <w:r>
              <w:t xml:space="preserve">Pharmacist-led patient counselling sessions on polypharmacy management and drug interactions</w:t>
            </w:r>
          </w:p>
        </w:tc>
        <w:tc>
          <w:tcPr/>
          <w:p>
            <w:pPr>
              <w:pStyle w:val="Compact"/>
              <w:jc w:val="left"/>
            </w:pPr>
            <w:r>
              <w:t xml:space="preserve">48 sessions</w:t>
            </w:r>
          </w:p>
        </w:tc>
        <w:tc>
          <w:tcPr/>
          <w:p>
            <w:pPr>
              <w:pStyle w:val="Compact"/>
              <w:jc w:val="left"/>
            </w:pPr>
            <w:r>
              <w:t xml:space="preserve">€95.00 / session</w:t>
            </w:r>
          </w:p>
        </w:tc>
        <w:tc>
          <w:tcPr/>
          <w:p>
            <w:pPr>
              <w:pStyle w:val="Compact"/>
              <w:jc w:val="left"/>
            </w:pPr>
            <w:r>
              <w:t xml:space="preserve">€4,560.00</w:t>
            </w:r>
          </w:p>
        </w:tc>
        <w:tc>
          <w:tcPr/>
          <w:p>
            <w:pPr>
              <w:pStyle w:val="Compact"/>
              <w:jc w:val="left"/>
            </w:pPr>
            <w:r>
              <w:t xml:space="preserve">Lyon 3rd, France</w:t>
            </w:r>
          </w:p>
        </w:tc>
      </w:tr>
      <w:tr>
        <w:tc>
          <w:tcPr/>
          <w:p>
            <w:pPr>
              <w:pStyle w:val="Compact"/>
              <w:jc w:val="left"/>
            </w:pPr>
            <w:r>
              <w:t xml:space="preserve">03</w:t>
            </w:r>
          </w:p>
        </w:tc>
        <w:tc>
          <w:tcPr/>
          <w:p>
            <w:pPr>
              <w:pStyle w:val="Compact"/>
              <w:jc w:val="left"/>
            </w:pPr>
            <w:r>
              <w:t xml:space="preserve">Regulatory compliance audit of pharmacy storage, dispensing protocols, and controlled substance handling per ANSM guidelines</w:t>
            </w:r>
          </w:p>
        </w:tc>
        <w:tc>
          <w:tcPr/>
          <w:p>
            <w:pPr>
              <w:pStyle w:val="Compact"/>
              <w:jc w:val="left"/>
            </w:pPr>
            <w:r>
              <w:t xml:space="preserve">1 comprehensive audit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Lyon 3rd, France</w:t>
            </w:r>
          </w:p>
        </w:tc>
      </w:tr>
      <w:tr>
        <w:tc>
          <w:tcPr/>
          <w:p>
            <w:pPr>
              <w:pStyle w:val="Compact"/>
              <w:jc w:val="left"/>
            </w:pPr>
            <w:r>
              <w:t xml:space="preserve">04</w:t>
            </w:r>
          </w:p>
        </w:tc>
        <w:tc>
          <w:tcPr/>
          <w:p>
            <w:pPr>
              <w:pStyle w:val="Compact"/>
              <w:jc w:val="left"/>
            </w:pPr>
            <w:r>
              <w:t xml:space="preserve">Pharmacist training workshop for nursing staff on safe medication administration (2-day programme)</w:t>
            </w:r>
          </w:p>
        </w:tc>
        <w:tc>
          <w:tcPr/>
          <w:p>
            <w:pPr>
              <w:pStyle w:val="Compact"/>
              <w:jc w:val="left"/>
            </w:pPr>
            <w:r>
              <w:t xml:space="preserve">2 days</w:t>
            </w:r>
          </w:p>
        </w:tc>
        <w:tc>
          <w:tcPr/>
          <w:p>
            <w:pPr>
              <w:pStyle w:val="Compact"/>
              <w:jc w:val="left"/>
            </w:pPr>
            <w:r>
              <w:t xml:space="preserve">€1,400.00 / day</w:t>
            </w:r>
          </w:p>
        </w:tc>
        <w:tc>
          <w:tcPr/>
          <w:p>
            <w:pPr>
              <w:pStyle w:val="Compact"/>
              <w:jc w:val="left"/>
            </w:pPr>
            <w:r>
              <w:t xml:space="preserve">€2,800.00</w:t>
            </w:r>
          </w:p>
        </w:tc>
        <w:tc>
          <w:tcPr/>
          <w:p>
            <w:pPr>
              <w:pStyle w:val="Compact"/>
              <w:jc w:val="left"/>
            </w:pPr>
            <w:r>
              <w:t xml:space="preserve">Lyon 3rd, France</w:t>
            </w:r>
          </w:p>
        </w:tc>
      </w:tr>
      <w:tr>
        <w:tc>
          <w:tcPr/>
          <w:p>
            <w:pPr>
              <w:pStyle w:val="Compact"/>
              <w:jc w:val="left"/>
            </w:pPr>
            <w:r>
              <w:t xml:space="preserve">05</w:t>
            </w:r>
          </w:p>
        </w:tc>
        <w:tc>
          <w:tcPr/>
          <w:p>
            <w:pPr>
              <w:pStyle w:val="Compact"/>
              <w:jc w:val="left"/>
            </w:pPr>
            <w:r>
              <w:t xml:space="preserve">Monthly pharmacovigilance reporting and adverse drug reaction monitoring for the Lyon hospital network</w:t>
            </w:r>
          </w:p>
        </w:tc>
        <w:tc>
          <w:tcPr/>
          <w:p>
            <w:pPr>
              <w:pStyle w:val="Compact"/>
              <w:jc w:val="left"/>
            </w:pPr>
            <w:r>
              <w:t xml:space="preserve">3 months</w:t>
            </w:r>
          </w:p>
        </w:tc>
        <w:tc>
          <w:tcPr/>
          <w:p>
            <w:pPr>
              <w:pStyle w:val="Compact"/>
              <w:jc w:val="left"/>
            </w:pPr>
            <w:r>
              <w:t xml:space="preserve">€850.00 / month</w:t>
            </w:r>
          </w:p>
        </w:tc>
        <w:tc>
          <w:tcPr/>
          <w:p>
            <w:pPr>
              <w:pStyle w:val="Compact"/>
              <w:jc w:val="left"/>
            </w:pPr>
            <w:r>
              <w:t xml:space="preserve">€2,550.00</w:t>
            </w:r>
          </w:p>
        </w:tc>
        <w:tc>
          <w:tcPr/>
          <w:p>
            <w:pPr>
              <w:pStyle w:val="Compact"/>
              <w:jc w:val="left"/>
            </w:pPr>
            <w:r>
              <w:t xml:space="preserve">Remote / Lyon</w:t>
            </w:r>
          </w:p>
        </w:tc>
      </w:tr>
      <w:tr>
        <w:tc>
          <w:tcPr/>
          <w:p>
            <w:pPr>
              <w:pStyle w:val="Compact"/>
              <w:jc w:val="left"/>
            </w:pPr>
            <w:r>
              <w:t xml:space="preserve">06</w:t>
            </w:r>
          </w:p>
        </w:tc>
        <w:tc>
          <w:tcPr/>
          <w:p>
            <w:pPr>
              <w:pStyle w:val="Compact"/>
              <w:jc w:val="left"/>
            </w:pPr>
            <w:r>
              <w:t xml:space="preserve">Pharmacist on-call availability (weekends and public holidays) for urgent medication queries</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w:t>
            </w:r>
          </w:p>
        </w:tc>
        <w:tc>
          <w:tcPr/>
          <w:p>
            <w:pPr>
              <w:pStyle w:val="Compact"/>
              <w:jc w:val="left"/>
            </w:pPr>
            <w:r>
              <w:t xml:space="preserve">France Lyon</w:t>
            </w:r>
          </w:p>
        </w:tc>
      </w:tr>
      <w:tr>
        <w:tc>
          <w:tcPr/>
          <w:p>
            <w:pPr>
              <w:pStyle w:val="Compact"/>
              <w:jc w:val="left"/>
            </w:pPr>
            <w:r>
              <w:t xml:space="preserve">07</w:t>
            </w:r>
          </w:p>
        </w:tc>
        <w:tc>
          <w:tcPr/>
          <w:p>
            <w:pPr>
              <w:pStyle w:val="Compact"/>
              <w:jc w:val="left"/>
            </w:pPr>
            <w:r>
              <w:t xml:space="preserve">Travel and accommodation allowance for Pharmacist commuting within the Lyon metropolitan area (Rhône, Métropole de Lyon)</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c>
          <w:tcPr/>
          <w:p>
            <w:pPr>
              <w:pStyle w:val="Compact"/>
              <w:jc w:val="left"/>
            </w:pPr>
            <w:r>
              <w:t xml:space="preserve">Lyon, France</w:t>
            </w:r>
          </w:p>
        </w:tc>
      </w:tr>
      <w:tr>
        <w:tc>
          <w:tcPr>
            <w:gridSpan w:val="4"/>
          </w:tcPr>
          <w:p>
            <w:pPr>
              <w:pStyle w:val="Compact"/>
              <w:jc w:val="left"/>
            </w:pPr>
            <w:r>
              <w:t xml:space="preserve">Subtotal (before TVA)</w:t>
            </w:r>
          </w:p>
        </w:tc>
        <w:tc>
          <w:tcPr/>
          <w:p>
            <w:pPr>
              <w:pStyle w:val="Compact"/>
              <w:jc w:val="left"/>
            </w:pPr>
            <w:r>
              <w:t xml:space="preserve">€42,110.00</w:t>
            </w:r>
          </w:p>
        </w:tc>
        <w:tc>
          <w:tcPr/>
          <w:p>
            <w:pPr>
              <w:pStyle w:val="Compact"/>
            </w:pPr>
          </w:p>
        </w:tc>
      </w:tr>
      <w:tr>
        <w:tc>
          <w:tcPr>
            <w:gridSpan w:val="4"/>
          </w:tcPr>
          <w:p>
            <w:pPr>
              <w:pStyle w:val="Compact"/>
              <w:jc w:val="left"/>
            </w:pPr>
            <w:r>
              <w:t xml:space="preserve">TVA (20%)</w:t>
            </w:r>
          </w:p>
        </w:tc>
        <w:tc>
          <w:tcPr/>
          <w:p>
            <w:pPr>
              <w:pStyle w:val="Compact"/>
              <w:jc w:val="left"/>
            </w:pPr>
            <w:r>
              <w:t xml:space="preserve">€8,422.00</w:t>
            </w:r>
          </w:p>
        </w:tc>
        <w:tc>
          <w:tcPr/>
          <w:p>
            <w:pPr>
              <w:pStyle w:val="Compact"/>
            </w:pPr>
          </w:p>
        </w:tc>
      </w:tr>
      <w:tr>
        <w:tc>
          <w:tcPr>
            <w:gridSpan w:val="4"/>
          </w:tcPr>
          <w:p>
            <w:pPr>
              <w:pStyle w:val="Compact"/>
              <w:jc w:val="left"/>
            </w:pPr>
            <w:r>
              <w:rPr>
                <w:bCs/>
                <w:b/>
              </w:rPr>
              <w:t xml:space="preserve">TOTAL QUOTATION ESTIMATE (EUR)</w:t>
            </w:r>
          </w:p>
        </w:tc>
        <w:tc>
          <w:tcPr/>
          <w:p>
            <w:pPr>
              <w:pStyle w:val="Compact"/>
              <w:jc w:val="left"/>
            </w:pPr>
            <w:r>
              <w:rPr>
                <w:bCs/>
                <w:b/>
              </w:rPr>
              <w:t xml:space="preserve">€50,532.00</w:t>
            </w:r>
          </w:p>
        </w:tc>
        <w:tc>
          <w:tcPr/>
          <w:p>
            <w:pPr>
              <w:pStyle w:val="Compact"/>
            </w:pP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the Pharmacist service rates may be revised to reflect current market conditions in France Lyon.</w:t>
      </w:r>
    </w:p>
    <w:p>
      <w:pPr>
        <w:numPr>
          <w:ilvl w:val="0"/>
          <w:numId w:val="1001"/>
        </w:numPr>
        <w:pStyle w:val="Compact"/>
      </w:pPr>
      <w:r>
        <w:rPr>
          <w:bCs/>
          <w:b/>
        </w:rPr>
        <w:t xml:space="preserve">Payment Terms:</w:t>
      </w:r>
      <w:r>
        <w:t xml:space="preserve"> </w:t>
      </w:r>
      <w:r>
        <w:t xml:space="preserve">Invoicing will be issued monthly in arrears. Payment is due within thirty (30) days of invoice date via bank transfer to the account of Pharmacie du Rhône, Lyon, France. Late payments will incur interest at the rate prescribed by French commercial law (Code de commerce, Article L441-10).</w:t>
      </w:r>
    </w:p>
    <w:p>
      <w:pPr>
        <w:numPr>
          <w:ilvl w:val="0"/>
          <w:numId w:val="1001"/>
        </w:numPr>
        <w:pStyle w:val="Compact"/>
      </w:pPr>
      <w:r>
        <w:rPr>
          <w:bCs/>
          <w:b/>
        </w:rPr>
        <w:t xml:space="preserve">Pharmacist Qualification:</w:t>
      </w:r>
      <w:r>
        <w:t xml:space="preserve"> </w:t>
      </w:r>
      <w:r>
        <w:t xml:space="preserve">The Pharmacist assigned to this engagement shall hold a Doctorat en Pharmacie (PhD in Pharmacy) from a French university, a valid registration with the Ordre des Pharmaciens de la Métropole de Lyon, and a minimum of five (5) years of post-qualification experience in hospital pharmacy settings in France.</w:t>
      </w:r>
    </w:p>
    <w:p>
      <w:pPr>
        <w:numPr>
          <w:ilvl w:val="0"/>
          <w:numId w:val="1001"/>
        </w:numPr>
        <w:pStyle w:val="Compact"/>
      </w:pPr>
      <w:r>
        <w:rPr>
          <w:bCs/>
          <w:b/>
        </w:rPr>
        <w:t xml:space="preserve">Regulatory Compliance:</w:t>
      </w:r>
      <w:r>
        <w:t xml:space="preserve"> </w:t>
      </w:r>
      <w:r>
        <w:t xml:space="preserve">All Pharmacist services shall be delivered in strict accordance with French pharmaceutical legislation, the rules of the Haute Autorité de Santé (HAS), and the specific protocols of the Métropole de Lyon health authority. The Pharmacist shall maintain professional indemnity insurance of no less than €5,000,000 per claim.</w:t>
      </w:r>
    </w:p>
    <w:p>
      <w:pPr>
        <w:numPr>
          <w:ilvl w:val="0"/>
          <w:numId w:val="1001"/>
        </w:numPr>
        <w:pStyle w:val="Compact"/>
      </w:pPr>
      <w:r>
        <w:rPr>
          <w:bCs/>
          <w:b/>
        </w:rPr>
        <w:t xml:space="preserve">Confidentiality:</w:t>
      </w:r>
      <w:r>
        <w:t xml:space="preserve"> </w:t>
      </w:r>
      <w:r>
        <w:t xml:space="preserve">The Pharmacist and Pharmacie du Rhône shall treat all patient data, hospital records, and proprietary information as strictly confidential in compliance with the French Data Protection Act (Loi Informatique et Libertés) and the EU General Data Protection Regulation (GDPR).</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Pharmacist fees accrued up to the termination date shall remain payable in full.</w:t>
      </w:r>
    </w:p>
    <w:p>
      <w:pPr>
        <w:numPr>
          <w:ilvl w:val="0"/>
          <w:numId w:val="1001"/>
        </w:numPr>
        <w:pStyle w:val="Compact"/>
      </w:pPr>
      <w:r>
        <w:rPr>
          <w:bCs/>
          <w:b/>
        </w:rPr>
        <w:t xml:space="preserve">Governing Law:</w:t>
      </w:r>
      <w:r>
        <w:t xml:space="preserve"> </w:t>
      </w:r>
      <w:r>
        <w:t xml:space="preserve">This Quotation Estimate and any resulting contract shall be governed by the laws of France. Any disputes shall be submitted to the exclusive jurisdiction of the Tribunal de Commerce de Lyon, France.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public health emergencies affecting the Lyon region, natural disasters, or government-mandated closures.</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this Quotation Estimate for the Pharmacist services to be provided in France Lyon. This signature constitutes a binding agreement to the terms outlined herein. The Pharmacist services shall commence on the date mutually agreed upon in writing following acceptance of this document.</w:t>
      </w:r>
    </w:p>
    <w:p>
      <w:pPr>
        <w:pStyle w:val="BodyText"/>
      </w:pPr>
      <w:r>
        <w:rPr>
          <w:bCs/>
          <w:b/>
        </w:rPr>
        <w:t xml:space="preserve">For Pharmacie du Rhône (Service Provider)</w:t>
      </w:r>
    </w:p>
    <w:p>
      <w:pPr>
        <w:pStyle w:val="BodyText"/>
      </w:pPr>
      <w:r>
        <w:t xml:space="preserve">Pharmacist in Charge: Dr. Antoine Moreau</w:t>
      </w:r>
    </w:p>
    <w:p>
      <w:pPr>
        <w:pStyle w:val="BodyText"/>
      </w:pPr>
      <w:r>
        <w:t xml:space="preserve">Signature &amp; Date</w:t>
      </w:r>
    </w:p>
    <w:p>
      <w:pPr>
        <w:pStyle w:val="BodyText"/>
      </w:pPr>
      <w:r>
        <w:rPr>
          <w:bCs/>
          <w:b/>
        </w:rPr>
        <w:t xml:space="preserve">For Hôpital Édouard Herriot (Client)</w:t>
      </w:r>
    </w:p>
    <w:p>
      <w:pPr>
        <w:pStyle w:val="BodyText"/>
      </w:pPr>
      <w:r>
        <w:t xml:space="preserve">Authorized Representative: Dr. Marie Lefèvre</w:t>
      </w:r>
    </w:p>
    <w:p>
      <w:pPr>
        <w:pStyle w:val="BodyText"/>
      </w:pPr>
      <w:r>
        <w:t xml:space="preserve">Signature &amp; Date</w:t>
      </w:r>
    </w:p>
    <w:p>
      <w:pPr>
        <w:pStyle w:val="BodyText"/>
      </w:pPr>
      <w:r>
        <w:t xml:space="preserve">Pharmacie du Rhône – 12 Rue de la République, 69002 Lyon, France | SIRET: 842 567 891 00023</w:t>
      </w:r>
    </w:p>
    <w:p>
      <w:pPr>
        <w:pStyle w:val="BodyText"/>
      </w:pPr>
      <w:r>
        <w:t xml:space="preserve">This Quotation Estimate was prepared specifically for Pharmacist services in France Lyon and is non-transferable.</w:t>
      </w:r>
    </w:p>
    <w:p>
      <w:pPr>
        <w:pStyle w:val="BodyText"/>
      </w:pPr>
      <w:r>
        <w:t xml:space="preserve">Document Reference: QE-2025-LYON-0047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France Lyon</dc:title>
  <dc:creator/>
  <dc:language>en</dc:language>
  <cp:keywords/>
  <dcterms:created xsi:type="dcterms:W3CDTF">2026-10-10T03:37:41Z</dcterms:created>
  <dcterms:modified xsi:type="dcterms:W3CDTF">2026-10-10T03:37:41Z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