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Pharmacist Services — India New Delhi</w:t>
      </w:r>
    </w:p>
    <w:bookmarkEnd w:id="20"/>
    <w:p>
      <w:pPr>
        <w:pStyle w:val="BodyText"/>
      </w:pPr>
      <w:r>
        <w:rPr>
          <w:bCs/>
          <w:b/>
        </w:rPr>
        <w:t xml:space="preserve">Quotation No.:</w:t>
      </w:r>
      <w:r>
        <w:t xml:space="preserve"> </w:t>
      </w:r>
      <w:r>
        <w:t xml:space="preserve">QTE/ND/PHARM/2025/0047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MedStaff Solutions Pvt. Ltd.</w:t>
      </w:r>
      <w:r>
        <w:br/>
      </w:r>
      <w:r>
        <w:rPr>
          <w:bCs/>
          <w:b/>
        </w:rPr>
        <w:t xml:space="preserve">Address:</w:t>
      </w:r>
      <w:r>
        <w:t xml:space="preserve"> </w:t>
      </w:r>
      <w:r>
        <w:t xml:space="preserve">42, Connaught Place, New Delhi, India — 110001</w:t>
      </w:r>
      <w:r>
        <w:br/>
      </w:r>
      <w:r>
        <w:rPr>
          <w:bCs/>
          <w:b/>
        </w:rPr>
        <w:t xml:space="preserve">Contact:</w:t>
      </w:r>
      <w:r>
        <w:t xml:space="preserve"> </w:t>
      </w:r>
      <w:r>
        <w:t xml:space="preserve">+91-11-4567-8900 | info@medstaffsolutions.in</w:t>
      </w:r>
    </w:p>
    <w:bookmarkStart w:id="21" w:name="Xffbeb59da561a256cc904631a667fdec3b93f2a"/>
    <w:p>
      <w:pPr>
        <w:pStyle w:val="Heading2"/>
      </w:pPr>
      <w:r>
        <w:t xml:space="preserve">1. Introduction and Scope of Quotation Estimate</w:t>
      </w:r>
    </w:p>
    <w:p>
      <w:pPr>
        <w:pStyle w:val="FirstParagraph"/>
      </w:pPr>
      <w:r>
        <w:t xml:space="preserve">This Quotation Estimate is issued by MedStaff Solutions Pvt. Ltd., a registered healthcare staffing firm headquartered in India New Delhi, in response to the client's request for the professional engagement of a qualified Pharmacist. The scope of this Quotation Estimate covers the recruitment, placement, and ongoing professional support of a Pharmacist who will be deployed at the client's facility located within the New Delhi metropolitan area. All rates, terms, and conditions outlined in this Quotation Estimate are specific to the India New Delhi jurisdiction and comply with the regulations set forth by the Pharmacy Council of India (PCI) and the Drugs and Cosmetics Act, 1940.</w:t>
      </w:r>
    </w:p>
    <w:bookmarkEnd w:id="21"/>
    <w:bookmarkStart w:id="22" w:name="candidate-profile-pharmacist"/>
    <w:p>
      <w:pPr>
        <w:pStyle w:val="Heading2"/>
      </w:pPr>
      <w:r>
        <w:t xml:space="preserve">2. Candidate Profile — Pharmacist</w:t>
      </w:r>
    </w:p>
    <w:p>
      <w:pPr>
        <w:pStyle w:val="FirstParagraph"/>
      </w:pPr>
      <w:r>
        <w:t xml:space="preserve">The Pharmacist proposed under this Quotation Estimate shall meet the following minimum qualifications and professional criteria:</w:t>
      </w:r>
    </w:p>
    <w:p>
      <w:pPr>
        <w:numPr>
          <w:ilvl w:val="0"/>
          <w:numId w:val="1001"/>
        </w:numPr>
        <w:pStyle w:val="Compact"/>
      </w:pPr>
      <w:r>
        <w:t xml:space="preserve">A minimum of a Bachelor of Pharmacy (B.Pharm) degree from a university recognized by the Pharmacy Council of India.</w:t>
      </w:r>
    </w:p>
    <w:p>
      <w:pPr>
        <w:numPr>
          <w:ilvl w:val="0"/>
          <w:numId w:val="1001"/>
        </w:numPr>
        <w:pStyle w:val="Compact"/>
      </w:pPr>
      <w:r>
        <w:t xml:space="preserve">A valid and active registration certificate issued by the Delhi State Pharmacy Council, India New Delhi.</w:t>
      </w:r>
    </w:p>
    <w:p>
      <w:pPr>
        <w:numPr>
          <w:ilvl w:val="0"/>
          <w:numId w:val="1001"/>
        </w:numPr>
        <w:pStyle w:val="Compact"/>
      </w:pPr>
      <w:r>
        <w:t xml:space="preserve">A minimum of three (3) years of post-qualification experience in a retail pharmacy, hospital pharmacy, or clinical pharmacy setting within India New Delhi or its surrounding regions.</w:t>
      </w:r>
    </w:p>
    <w:p>
      <w:pPr>
        <w:numPr>
          <w:ilvl w:val="0"/>
          <w:numId w:val="1001"/>
        </w:numPr>
        <w:pStyle w:val="Compact"/>
      </w:pPr>
      <w:r>
        <w:t xml:space="preserve">Proficiency in dispensing, inventory management, prescription verification, and patient counselling in both English and Hindi.</w:t>
      </w:r>
    </w:p>
    <w:p>
      <w:pPr>
        <w:numPr>
          <w:ilvl w:val="0"/>
          <w:numId w:val="1001"/>
        </w:numPr>
        <w:pStyle w:val="Compact"/>
      </w:pPr>
      <w:r>
        <w:t xml:space="preserve">Familiarity with the latest amendments to the Drugs and Cosmetics Rules, 1945, as applicable in India New Delhi.</w:t>
      </w:r>
    </w:p>
    <w:p>
      <w:pPr>
        <w:numPr>
          <w:ilvl w:val="0"/>
          <w:numId w:val="1001"/>
        </w:numPr>
        <w:pStyle w:val="Compact"/>
      </w:pPr>
      <w:r>
        <w:t xml:space="preserve">Completion of a Good Pharmacy Practice (GPP) certification or equivalent training programme.</w:t>
      </w:r>
    </w:p>
    <w:bookmarkEnd w:id="22"/>
    <w:bookmarkStart w:id="23" w:name="detailed-cost-breakdown"/>
    <w:p>
      <w:pPr>
        <w:pStyle w:val="Heading2"/>
      </w:pPr>
      <w:r>
        <w:t xml:space="preserve">3. Detailed Cost Breakdown</w:t>
      </w:r>
    </w:p>
    <w:p>
      <w:pPr>
        <w:pStyle w:val="FirstParagraph"/>
      </w:pPr>
      <w:r>
        <w:t xml:space="preserve">The following table presents the itemized Quotation Estimate for the Pharmacist engagement. All monetary values are expressed in Indian Rupees (INR) and are inclusive of applicable statutory deductions as per the labour laws of India New Delhi.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Professional Fee — Pharmacist (Full-time, 48 hrs/week)</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Recruitment and Sourcing Fee (one-time)</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Verification of PCI Registration &amp; Background Check (India New Delhi)</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Statutory Compliance &amp; Labour Law Filing (EPF, ESI, Professional Tax — Delhi)</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Annual Continuing Professional Development (CPD) Training for the Pharmacist</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Professional Indemnity Insurance (Pharmacist, India New Delhi jurisdiction)</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7</w:t>
            </w:r>
          </w:p>
        </w:tc>
        <w:tc>
          <w:tcPr/>
          <w:p>
            <w:pPr>
              <w:pStyle w:val="Compact"/>
              <w:jc w:val="left"/>
            </w:pPr>
            <w:r>
              <w:t xml:space="preserve">Monthly Administrative &amp; Payroll Management Fee</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On-site Supervision &amp; Quarterly Performance Review (New Delhi office visits)</w:t>
            </w:r>
          </w:p>
        </w:tc>
        <w:tc>
          <w:tcPr/>
          <w:p>
            <w:pPr>
              <w:pStyle w:val="Compact"/>
              <w:jc w:val="left"/>
            </w:pPr>
            <w:r>
              <w:t xml:space="preserve">12 months</w:t>
            </w:r>
          </w:p>
        </w:tc>
        <w:tc>
          <w:tcPr/>
          <w:p>
            <w:pPr>
              <w:pStyle w:val="Compact"/>
              <w:jc w:val="left"/>
            </w:pPr>
            <w:r>
              <w:t xml:space="preserve">10,000</w:t>
            </w:r>
          </w:p>
        </w:tc>
        <w:tc>
          <w:tcPr/>
          <w:p>
            <w:pPr>
              <w:pStyle w:val="Compact"/>
              <w:jc w:val="left"/>
            </w:pPr>
            <w:r>
              <w:t xml:space="preserve">1,20,000</w:t>
            </w:r>
          </w:p>
        </w:tc>
      </w:tr>
      <w:tr>
        <w:tc>
          <w:tcPr>
            <w:gridSpan w:val="4"/>
          </w:tcPr>
          <w:p>
            <w:pPr>
              <w:pStyle w:val="Compact"/>
              <w:jc w:val="left"/>
            </w:pPr>
            <w:r>
              <w:t xml:space="preserve">Subtotal (INR)</w:t>
            </w:r>
          </w:p>
        </w:tc>
        <w:tc>
          <w:tcPr/>
          <w:p>
            <w:pPr>
              <w:pStyle w:val="Compact"/>
              <w:jc w:val="left"/>
            </w:pPr>
            <w:r>
              <w:t xml:space="preserve">14,34,500</w:t>
            </w:r>
          </w:p>
        </w:tc>
      </w:tr>
      <w:tr>
        <w:tc>
          <w:tcPr>
            <w:gridSpan w:val="4"/>
          </w:tcPr>
          <w:p>
            <w:pPr>
              <w:pStyle w:val="Compact"/>
              <w:jc w:val="left"/>
            </w:pPr>
            <w:r>
              <w:t xml:space="preserve">GST @ 18% (as applicable in India New Delhi)</w:t>
            </w:r>
          </w:p>
        </w:tc>
        <w:tc>
          <w:tcPr/>
          <w:p>
            <w:pPr>
              <w:pStyle w:val="Compact"/>
              <w:jc w:val="left"/>
            </w:pPr>
            <w:r>
              <w:t xml:space="preserve">2,58,210</w:t>
            </w:r>
          </w:p>
        </w:tc>
      </w:tr>
      <w:tr>
        <w:tc>
          <w:tcPr>
            <w:gridSpan w:val="4"/>
          </w:tcPr>
          <w:p>
            <w:pPr>
              <w:pStyle w:val="Compact"/>
              <w:jc w:val="left"/>
            </w:pPr>
            <w:r>
              <w:rPr>
                <w:bCs/>
                <w:b/>
              </w:rPr>
              <w:t xml:space="preserve">Grand Total (INR)</w:t>
            </w:r>
          </w:p>
        </w:tc>
        <w:tc>
          <w:tcPr/>
          <w:p>
            <w:pPr>
              <w:pStyle w:val="Compact"/>
              <w:jc w:val="left"/>
            </w:pPr>
            <w:r>
              <w:rPr>
                <w:bCs/>
                <w:b/>
              </w:rPr>
              <w:t xml:space="preserve">16,92,710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Important Note:</w:t>
      </w:r>
      <w:r>
        <w:t xml:space="preserve"> </w:t>
      </w:r>
      <w:r>
        <w:t xml:space="preserve">This Quotation Estimate is valid for thirty (30) calendar days from the date of issue. The rates quoted are specific to the India New Delhi market and may be subject to revision upon renewal or extension of the Pharmacist engagement beyond the initial twelve-month period.</w:t>
      </w:r>
    </w:p>
    <w:p>
      <w:pPr>
        <w:numPr>
          <w:ilvl w:val="0"/>
          <w:numId w:val="1002"/>
        </w:numPr>
        <w:pStyle w:val="Compact"/>
      </w:pPr>
      <w:r>
        <w:rPr>
          <w:bCs/>
          <w:b/>
        </w:rPr>
        <w:t xml:space="preserve">Payment Terms:</w:t>
      </w:r>
      <w:r>
        <w:t xml:space="preserve"> </w:t>
      </w:r>
      <w:r>
        <w:t xml:space="preserve">A 30% advance payment of the total Quotation Estimate amount is due upon acceptance. The remaining balance shall be payable in monthly instalments aligned with the Pharmacist's payroll cycle. All payments shall be made via bank transfer to the account designated by MedStaff Solutions Pvt. Ltd., New Delhi.</w:t>
      </w:r>
    </w:p>
    <w:p>
      <w:pPr>
        <w:numPr>
          <w:ilvl w:val="0"/>
          <w:numId w:val="1002"/>
        </w:numPr>
        <w:pStyle w:val="Compact"/>
      </w:pPr>
      <w:r>
        <w:rPr>
          <w:bCs/>
          <w:b/>
        </w:rPr>
        <w:t xml:space="preserve">Compliance:</w:t>
      </w:r>
      <w:r>
        <w:t xml:space="preserve"> </w:t>
      </w:r>
      <w:r>
        <w:t xml:space="preserve">The Pharmacist shall operate strictly within the legal framework of the Pharmacy Council of India and the Delhi State Pharmacy Council. MedStaff Solutions Pvt. Ltd. shall ensure that the Pharmacist's registration in India New Delhi remains active throughout the engagement period.</w:t>
      </w:r>
    </w:p>
    <w:p>
      <w:pPr>
        <w:numPr>
          <w:ilvl w:val="0"/>
          <w:numId w:val="1002"/>
        </w:numPr>
        <w:pStyle w:val="Compact"/>
      </w:pPr>
      <w:r>
        <w:rPr>
          <w:bCs/>
          <w:b/>
        </w:rPr>
        <w:t xml:space="preserve">Replacement Clause:</w:t>
      </w:r>
      <w:r>
        <w:t xml:space="preserve"> </w:t>
      </w:r>
      <w:r>
        <w:t xml:space="preserve">In the event the Pharmacist is unable to continue due to medical leave, resignation, or termination, MedStaff Solutions Pvt. Ltd. shall provide a replacement Pharmacist of equivalent qualification within fourteen (14) working days at no additional recruitment fee.</w:t>
      </w:r>
    </w:p>
    <w:p>
      <w:pPr>
        <w:numPr>
          <w:ilvl w:val="0"/>
          <w:numId w:val="1002"/>
        </w:numPr>
        <w:pStyle w:val="Compact"/>
      </w:pPr>
      <w:r>
        <w:rPr>
          <w:bCs/>
          <w:b/>
        </w:rPr>
        <w:t xml:space="preserve">Confidentiality:</w:t>
      </w:r>
      <w:r>
        <w:t xml:space="preserve"> </w:t>
      </w:r>
      <w:r>
        <w:t xml:space="preserve">Both parties agree to maintain strict confidentiality regarding patient data, prescription records, and proprietary business information in accordance with the Information Technology Act, 2000, and applicable data protection norms in India New Delhi.</w:t>
      </w:r>
    </w:p>
    <w:p>
      <w:pPr>
        <w:numPr>
          <w:ilvl w:val="0"/>
          <w:numId w:val="1002"/>
        </w:numPr>
        <w:pStyle w:val="Compact"/>
      </w:pPr>
      <w:r>
        <w:rPr>
          <w:bCs/>
          <w:b/>
        </w:rPr>
        <w:t xml:space="preserve">Termination:</w:t>
      </w:r>
      <w:r>
        <w:t xml:space="preserve"> </w:t>
      </w:r>
      <w:r>
        <w:t xml:space="preserve">Either party may terminate this engagement with a written notice of thirty (30) days. Upon termination, all outstanding invoices as per this Quotation Estimate shall be settled within fifteen (15) days.</w:t>
      </w:r>
    </w:p>
    <w:p>
      <w:pPr>
        <w:numPr>
          <w:ilvl w:val="0"/>
          <w:numId w:val="1002"/>
        </w:numPr>
        <w:pStyle w:val="Compact"/>
      </w:pPr>
      <w:r>
        <w:rPr>
          <w:bCs/>
          <w:b/>
        </w:rPr>
        <w:t xml:space="preserve">Governing Law:</w:t>
      </w:r>
      <w:r>
        <w:t xml:space="preserve"> </w:t>
      </w:r>
      <w:r>
        <w:t xml:space="preserve">This Quotation Estimate and any disputes arising therefrom shall be governed by the laws of India, and the competent courts in New Delhi, India New Delhi shall have exclusive jurisdiction.</w:t>
      </w:r>
    </w:p>
    <w:p>
      <w:pPr>
        <w:numPr>
          <w:ilvl w:val="0"/>
          <w:numId w:val="1002"/>
        </w:numPr>
        <w:pStyle w:val="Compact"/>
      </w:pPr>
      <w:r>
        <w:rPr>
          <w:bCs/>
          <w:b/>
        </w:rPr>
        <w:t xml:space="preserve">Taxation:</w:t>
      </w:r>
      <w:r>
        <w:t xml:space="preserve"> </w:t>
      </w:r>
      <w:r>
        <w:t xml:space="preserve">All amounts are exclusive of Goods and Services Tax (GST) at 18%, which shall be added as per the prevailing tax regulations in India New Delhi. TDS (Tax Deducted at Source) shall be applicable as per the Income Tax Act, 1961.</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the Pharmacist engagement in India New Delhi and agrees to the terms, conditions, and financial obligations outlined herein. This Quotation Estimate shall constitute a binding agreement upon countersignature by both parties.</w:t>
      </w:r>
    </w:p>
    <w:p>
      <w:pPr>
        <w:pStyle w:val="BodyText"/>
      </w:pPr>
      <w:r>
        <w:rPr>
          <w:bCs/>
          <w:b/>
        </w:rPr>
        <w:t xml:space="preserve">For MedStaff Solutions Pvt. Ltd.</w:t>
      </w:r>
      <w:r>
        <w:br/>
      </w:r>
      <w:r>
        <w:t xml:space="preserve">Authorized Signatory</w:t>
      </w:r>
      <w:r>
        <w:br/>
      </w:r>
      <w:r>
        <w:t xml:space="preserve">New Delhi, India</w:t>
      </w:r>
    </w:p>
    <w:p>
      <w:pPr>
        <w:pStyle w:val="BodyText"/>
      </w:pPr>
      <w:r>
        <w:rPr>
          <w:bCs/>
          <w:b/>
        </w:rPr>
        <w:t xml:space="preserve">For the Client</w:t>
      </w:r>
      <w:r>
        <w:br/>
      </w:r>
      <w:r>
        <w:t xml:space="preserve">Authorized Signatory</w:t>
      </w:r>
      <w:r>
        <w:br/>
      </w:r>
      <w:r>
        <w:t xml:space="preserve">India New Delhi</w:t>
      </w:r>
    </w:p>
    <w:p>
      <w:pPr>
        <w:pStyle w:val="BodyText"/>
      </w:pPr>
      <w:r>
        <w:t xml:space="preserve">— End of Quotation Estimate QTE/ND/PHARM/2025/0047 —</w:t>
      </w:r>
      <w:r>
        <w:br/>
      </w:r>
      <w:r>
        <w:t xml:space="preserve">MedStaff Solutions Pvt. Ltd. | CIN: U74999DL2018PTC345678 | GSTIN: 07AABCM1234F1Z5 | New Delhi, India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India New Delhi</dc:title>
  <dc:creator/>
  <dc:language>en</dc:language>
  <cp:keywords/>
  <dcterms:created xsi:type="dcterms:W3CDTF">2026-10-10T02:35:56Z</dcterms:created>
  <dcterms:modified xsi:type="dcterms:W3CDTF">2026-10-10T02:35:56Z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