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Pharmacist Recruitment &amp; Deployment Services</w:t>
      </w:r>
    </w:p>
    <w:p>
      <w:pPr>
        <w:pStyle w:val="BodyText"/>
      </w:pPr>
      <w:r>
        <w:t xml:space="preserve">Al-Rafidain Healthcare Solutions Ltd. | Baghdad, Iraq</w:t>
      </w:r>
    </w:p>
    <w:p>
      <w:pPr>
        <w:pStyle w:val="BodyText"/>
      </w:pPr>
      <w:r>
        <w:t xml:space="preserve">Office: 14th Ramadan Street, Al-Mansour District, Baghdad, Iraq</w:t>
      </w:r>
    </w:p>
    <w:p>
      <w:pPr>
        <w:pStyle w:val="BodyText"/>
      </w:pPr>
      <w:r>
        <w:t xml:space="preserve">Tel: +964-770-123-4567 | Email: info@alrafidainhealth.iq</w:t>
      </w:r>
    </w:p>
    <w:bookmarkEnd w:id="20"/>
    <w:p>
      <w:pPr>
        <w:pStyle w:val="BodyText"/>
      </w:pPr>
      <w:r>
        <w:rPr>
          <w:bCs/>
          <w:b/>
        </w:rPr>
        <w:t xml:space="preserve">Quotation No.:</w:t>
      </w:r>
      <w:r>
        <w:t xml:space="preserve"> </w:t>
      </w:r>
      <w:r>
        <w:t xml:space="preserve">QTE-2025-BGH-0472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Al-Karkh General Hospital, Baghdad</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Al-Rafidain Healthcare Solutions Ltd. to provide a comprehensive and transparent breakdown of costs associated with the recruitment, licensing, and deployment of a qualified</w:t>
      </w:r>
      <w:r>
        <w:t xml:space="preserve"> </w:t>
      </w:r>
      <w:r>
        <w:t xml:space="preserve">Pharmacist</w:t>
      </w:r>
      <w:r>
        <w:t xml:space="preserve"> </w:t>
      </w:r>
      <w:r>
        <w:t xml:space="preserve">for the pharmaceutical department of Al-Karkh General Hospital, located in the heart of</w:t>
      </w:r>
      <w:r>
        <w:t xml:space="preserve"> </w:t>
      </w:r>
      <w:r>
        <w:t xml:space="preserve">Iraq Baghdad</w:t>
      </w:r>
      <w:r>
        <w:t xml:space="preserve">. This document serves as a binding financial proposal outlining all professional services, regulatory compliance fees, and operational support required to ensure the successful integration of a licensed Pharmacist into the hospital's clinical and dispensing operations.</w:t>
      </w:r>
    </w:p>
    <w:p>
      <w:pPr>
        <w:pStyle w:val="BodyText"/>
      </w:pPr>
      <w:r>
        <w:t xml:space="preserve">Given the increasing demand for qualified pharmaceutical professionals in the healthcare sector of Iraq Baghdad, this Quotation Estimate has been carefully prepared to reflect current market rates, Iraqi Ministry of Health regulatory requirements, and the specific operational needs of the requesting institution. All figures presented herein are denominated in Iraqi Dinar (IQD) with USD equivalents provided for international reference.</w:t>
      </w:r>
    </w:p>
    <w:bookmarkEnd w:id="21"/>
    <w:bookmarkStart w:id="22" w:name="X2c53199b32bfb3eeedf0568d0544f6b041a6d94"/>
    <w:p>
      <w:pPr>
        <w:pStyle w:val="Heading2"/>
      </w:pPr>
      <w:r>
        <w:t xml:space="preserve">2. Scope of Services – Pharmacist Deployment in Iraq Baghdad</w:t>
      </w:r>
    </w:p>
    <w:p>
      <w:pPr>
        <w:pStyle w:val="FirstParagraph"/>
      </w:pPr>
      <w:r>
        <w:t xml:space="preserve">The services covered under this Quotation Estimate encompass the full lifecycle of Pharmacist recruitment and onboarding for the client facility in Iraq Baghdad. The scope includes but is not limited to: sourcing and vetting of a Pharmacist holding a valid degree from an accredited Iraqi or internationally recognized university; verification of professional registration with the Iraqi Board of Pharmacy; coordination of all necessary work permits and residency documentation; initial clinical orientation and facility familiarization; and a 90-day post-deployment performance monitoring period.</w:t>
      </w:r>
    </w:p>
    <w:p>
      <w:pPr>
        <w:pStyle w:val="BodyText"/>
      </w:pPr>
      <w:r>
        <w:t xml:space="preserve">The Pharmacist will be responsible for the management of the hospital's inpatient and outpatient pharmacy operations, including prescription verification, drug inventory management, patient counseling, adverse drug reaction monitoring, and compliance with all pharmaceutical regulations enforced by the Iraqi Ministry of Health and the Baghdad Governorate Health Directorate.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Pharmacist Recruitment, Sourcing &amp; Background Verification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Professional License Renewal &amp; Iraqi Board of Pharmacy Registration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Work Permit &amp; Residency Visa Processing (Baghdad Governorate)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Pharmacist Monthly Salary (12-month contract) – Senior Level</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05</w:t>
            </w:r>
          </w:p>
        </w:tc>
        <w:tc>
          <w:tcPr/>
          <w:p>
            <w:pPr>
              <w:pStyle w:val="Compact"/>
              <w:jc w:val="left"/>
            </w:pPr>
            <w:r>
              <w:t xml:space="preserve">Statutory Social Security &amp; Insurance Contributions (Iraqi Law)</w:t>
            </w:r>
          </w:p>
        </w:tc>
        <w:tc>
          <w:tcPr/>
          <w:p>
            <w:pPr>
              <w:pStyle w:val="Compact"/>
              <w:jc w:val="left"/>
            </w:pPr>
            <w:r>
              <w:t xml:space="preserve">12</w:t>
            </w:r>
          </w:p>
        </w:tc>
        <w:tc>
          <w:tcPr/>
          <w:p>
            <w:pPr>
              <w:pStyle w:val="Compact"/>
              <w:jc w:val="left"/>
            </w:pPr>
            <w:r>
              <w:t xml:space="preserve">1,700,000</w:t>
            </w:r>
          </w:p>
        </w:tc>
        <w:tc>
          <w:tcPr/>
          <w:p>
            <w:pPr>
              <w:pStyle w:val="Compact"/>
              <w:jc w:val="left"/>
            </w:pPr>
            <w:r>
              <w:t xml:space="preserve">20,400,000</w:t>
            </w:r>
          </w:p>
        </w:tc>
      </w:tr>
      <w:tr>
        <w:tc>
          <w:tcPr/>
          <w:p>
            <w:pPr>
              <w:pStyle w:val="Compact"/>
              <w:jc w:val="left"/>
            </w:pPr>
            <w:r>
              <w:t xml:space="preserve">06</w:t>
            </w:r>
          </w:p>
        </w:tc>
        <w:tc>
          <w:tcPr/>
          <w:p>
            <w:pPr>
              <w:pStyle w:val="Compact"/>
              <w:jc w:val="left"/>
            </w:pPr>
            <w:r>
              <w:t xml:space="preserve">Initial Clinical Orientation &amp; Facility Training Program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90-Day Post-Deployment Performance Monitoring &amp; Support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Annual Continuing Professional Development (CPD) – Pharmacist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09</w:t>
            </w:r>
          </w:p>
        </w:tc>
        <w:tc>
          <w:tcPr/>
          <w:p>
            <w:pPr>
              <w:pStyle w:val="Compact"/>
              <w:jc w:val="left"/>
            </w:pPr>
            <w:r>
              <w:t xml:space="preserve">Administrative &amp; Coordination Fees (Al-Rafidain Healthcare Solutions)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left"/>
            </w:pPr>
            <w:r>
              <w:t xml:space="preserve">GRAND TOTAL (All Inclusive)</w:t>
            </w:r>
          </w:p>
        </w:tc>
        <w:tc>
          <w:tcPr/>
          <w:p>
            <w:pPr>
              <w:pStyle w:val="Compact"/>
              <w:jc w:val="left"/>
            </w:pPr>
            <w:r>
              <w:t xml:space="preserve">135,900,000 IQD</w:t>
            </w:r>
          </w:p>
        </w:tc>
      </w:tr>
      <w:tr>
        <w:tc>
          <w:tcPr>
            <w:gridSpan w:val="4"/>
          </w:tcPr>
          <w:p>
            <w:pPr>
              <w:pStyle w:val="Compact"/>
              <w:jc w:val="left"/>
            </w:pPr>
            <w:r>
              <w:t xml:space="preserve">USD Equivalent (at 1,320 IQD/USD)</w:t>
            </w:r>
          </w:p>
        </w:tc>
        <w:tc>
          <w:tcPr/>
          <w:p>
            <w:pPr>
              <w:pStyle w:val="Compact"/>
              <w:jc w:val="left"/>
            </w:pPr>
            <w:r>
              <w:t xml:space="preserve">≈ 102,955 USD</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a period of thirty (30) calendar days from the date of issue. Beyond this period, all pricing is subject to revision based on prevailing market conditions in Iraq Baghdad.</w:t>
      </w:r>
    </w:p>
    <w:p>
      <w:pPr>
        <w:numPr>
          <w:ilvl w:val="0"/>
          <w:numId w:val="1001"/>
        </w:numPr>
        <w:pStyle w:val="Compact"/>
      </w:pPr>
      <w:r>
        <w:t xml:space="preserve">Payment terms: 30% advance payment upon acceptance of this Quotation Estimate; 40% upon successful onboarding of the Pharmacist; 30% upon completion of the 90-day monitoring period.</w:t>
      </w:r>
    </w:p>
    <w:p>
      <w:pPr>
        <w:numPr>
          <w:ilvl w:val="0"/>
          <w:numId w:val="1001"/>
        </w:numPr>
        <w:pStyle w:val="Compact"/>
      </w:pPr>
      <w:r>
        <w:t xml:space="preserve">All regulatory fees and government charges related to the Pharmacist's licensing in Iraq Baghdad are included in the itemized costs above. Any additional government-imposed levies introduced after the date of this Quotation Estimate shall be borne by the client.</w:t>
      </w:r>
    </w:p>
    <w:p>
      <w:pPr>
        <w:numPr>
          <w:ilvl w:val="0"/>
          <w:numId w:val="1001"/>
        </w:numPr>
        <w:pStyle w:val="Compact"/>
      </w:pPr>
      <w:r>
        <w:t xml:space="preserve">The Pharmacist shall be bound by a minimum 12-month service contract with the client facility. Early termination by the client prior to the 12-month period shall incur a penalty equal to 50% of the remaining contract value.</w:t>
      </w:r>
    </w:p>
    <w:p>
      <w:pPr>
        <w:numPr>
          <w:ilvl w:val="0"/>
          <w:numId w:val="1001"/>
        </w:numPr>
        <w:pStyle w:val="Compact"/>
      </w:pPr>
      <w:r>
        <w:t xml:space="preserve">Al-Rafidain Healthcare Solutions Ltd. shall not be held liable for any operational disruptions caused by force majeure events, including but not limited to security incidents, government policy changes, or natural disasters affecting the Baghdad region.</w:t>
      </w:r>
    </w:p>
    <w:p>
      <w:pPr>
        <w:numPr>
          <w:ilvl w:val="0"/>
          <w:numId w:val="1001"/>
        </w:numPr>
        <w:pStyle w:val="Compact"/>
      </w:pPr>
      <w:r>
        <w:t xml:space="preserve">All services described in this Quotation Estimate shall be performed in strict compliance with the Iraqi Pharmacy Law (No. 4 of 2011) and the regulations of the Baghdad Governorate Health Directorate.</w:t>
      </w:r>
    </w:p>
    <w:p>
      <w:pPr>
        <w:numPr>
          <w:ilvl w:val="0"/>
          <w:numId w:val="1001"/>
        </w:numPr>
        <w:pStyle w:val="Compact"/>
      </w:pPr>
      <w:r>
        <w:t xml:space="preserve">Confidentiality: All patient data, hospital records, and proprietary information encountered during the Pharmacist's tenure shall remain strictly confidential in accordance with Iraqi data protection standards.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pricing outlined herein for the deployment of a Pharmacist in Iraq Baghdad. This document, once countersigned by both parties, constitutes a binding agreement for the services described.</w:t>
      </w:r>
    </w:p>
    <w:p>
      <w:pPr>
        <w:pStyle w:val="BodyText"/>
      </w:pPr>
      <w:r>
        <w:rPr>
          <w:bCs/>
          <w:b/>
        </w:rPr>
        <w:t xml:space="preserve">For Al-Rafidain Healthcare Solutions Ltd.</w:t>
      </w:r>
      <w:r>
        <w:br/>
      </w:r>
      <w:r>
        <w:t xml:space="preserve">Name: Dr. Hassan Al-Jubouri</w:t>
      </w:r>
      <w:r>
        <w:br/>
      </w:r>
      <w:r>
        <w:t xml:space="preserve">Title: Managing Director</w:t>
      </w:r>
      <w:r>
        <w:br/>
      </w:r>
      <w:r>
        <w:t xml:space="preserve">Date: _______________</w:t>
      </w:r>
    </w:p>
    <w:p>
      <w:pPr>
        <w:pStyle w:val="BodyText"/>
      </w:pPr>
      <w:r>
        <w:rPr>
          <w:bCs/>
          <w:b/>
        </w:rPr>
        <w:t xml:space="preserve">For Al-Karkh General Hospital (Client)</w:t>
      </w:r>
      <w:r>
        <w:br/>
      </w:r>
      <w:r>
        <w:t xml:space="preserve">Name: _________________________</w:t>
      </w:r>
      <w:r>
        <w:br/>
      </w:r>
      <w:r>
        <w:t xml:space="preserve">Title: Hospital Administrator</w:t>
      </w:r>
      <w:r>
        <w:br/>
      </w:r>
      <w:r>
        <w:t xml:space="preserve">Date: _______________</w:t>
      </w:r>
    </w:p>
    <w:p>
      <w:pPr>
        <w:pStyle w:val="BodyText"/>
      </w:pPr>
      <w:r>
        <w:t xml:space="preserve">Al-Rafidain Healthcare Solutions Ltd. | Commercial Registration No. 4521-BGH | Baghdad, Iraq</w:t>
      </w:r>
    </w:p>
    <w:p>
      <w:pPr>
        <w:pStyle w:val="BodyText"/>
      </w:pPr>
      <w:r>
        <w:t xml:space="preserve">This Quotation Estimate is the property of Al-Rafidain Healthcare Solutions Ltd. and is intended solely for the named recipient.</w:t>
      </w:r>
    </w:p>
    <w:p>
      <w:pPr>
        <w:pStyle w:val="BodyText"/>
      </w:pPr>
      <w:r>
        <w:t xml:space="preserve">Page 1 of 1 | Document Ref: QTE-2025-BGH-0472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Iraq Baghdad</dc:title>
  <dc:creator/>
  <dc:language>en</dc:language>
  <cp:keywords/>
  <dcterms:created xsi:type="dcterms:W3CDTF">2026-10-10T02:17:41Z</dcterms:created>
  <dcterms:modified xsi:type="dcterms:W3CDTF">2026-10-10T02:17:41Z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