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quotation-estimate"/>
    <w:p>
      <w:pPr>
        <w:pStyle w:val="Heading1"/>
      </w:pPr>
      <w:r>
        <w:t xml:space="preserve">QUOTATION ESTIMATE</w:t>
      </w:r>
    </w:p>
    <w:bookmarkStart w:id="20" w:name="X7eef7033deb48103733dc78e2ff2c720de79b94"/>
    <w:p>
      <w:pPr>
        <w:pStyle w:val="Heading2"/>
      </w:pPr>
      <w:r>
        <w:t xml:space="preserve">Professional Pharmacist Services &amp; Consultation</w:t>
      </w:r>
    </w:p>
    <w:p>
      <w:pPr>
        <w:pStyle w:val="FirstParagraph"/>
      </w:pPr>
      <w:r>
        <w:rPr>
          <w:bCs/>
          <w:b/>
        </w:rPr>
        <w:t xml:space="preserve">Auckland, New Zealand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QTE-AKL-2025-04782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By</w:t>
            </w:r>
          </w:p>
        </w:tc>
        <w:tc>
          <w:tcPr/>
          <w:p>
            <w:pPr>
              <w:pStyle w:val="Compact"/>
              <w:jc w:val="left"/>
            </w:pPr>
            <w:r>
              <w:t xml:space="preserve">Dr. Sarah Mitchell, Pharmacist (NZ) – Registered Pharmacist, Pharmacy Council of New Zealand</w:t>
            </w:r>
          </w:p>
        </w:tc>
      </w:tr>
      <w:tr>
        <w:tc>
          <w:tcPr/>
          <w:p>
            <w:pPr>
              <w:pStyle w:val="Compact"/>
              <w:jc w:val="left"/>
            </w:pPr>
            <w:r>
              <w:t xml:space="preserve">Practice Location</w:t>
            </w:r>
          </w:p>
        </w:tc>
        <w:tc>
          <w:tcPr/>
          <w:p>
            <w:pPr>
              <w:pStyle w:val="Compact"/>
              <w:jc w:val="left"/>
            </w:pPr>
            <w:r>
              <w:t xml:space="preserve">128 Karangahape Road, Ponsonby, Auckland 1011, New Zealand</w:t>
            </w:r>
          </w:p>
        </w:tc>
      </w:tr>
      <w:tr>
        <w:tc>
          <w:tcPr/>
          <w:p>
            <w:pPr>
              <w:pStyle w:val="Compact"/>
              <w:jc w:val="left"/>
            </w:pPr>
            <w:r>
              <w:t xml:space="preserve">Client / Recipient</w:t>
            </w:r>
          </w:p>
        </w:tc>
        <w:tc>
          <w:tcPr/>
          <w:p>
            <w:pPr>
              <w:pStyle w:val="Compact"/>
              <w:jc w:val="left"/>
            </w:pPr>
            <w:r>
              <w:t xml:space="preserve">Mr. James Tui, 45 Parnell Road, Parnell, Auckland 1052, New Zealand</w:t>
            </w:r>
          </w:p>
        </w:tc>
      </w:tr>
      <w:tr>
        <w:tc>
          <w:tcPr/>
          <w:p>
            <w:pPr>
              <w:pStyle w:val="Compact"/>
              <w:jc w:val="left"/>
            </w:pPr>
            <w:r>
              <w:t xml:space="preserve">Contact Email</w:t>
            </w:r>
          </w:p>
        </w:tc>
        <w:tc>
          <w:tcPr/>
          <w:p>
            <w:pPr>
              <w:pStyle w:val="Compact"/>
              <w:jc w:val="left"/>
            </w:pPr>
            <w:r>
              <w:t xml:space="preserve">pharmacy.services@aklpharm.co.nz</w:t>
            </w:r>
          </w:p>
        </w:tc>
      </w:tr>
      <w:tr>
        <w:tc>
          <w:tcPr/>
          <w:p>
            <w:pPr>
              <w:pStyle w:val="Compact"/>
              <w:jc w:val="left"/>
            </w:pPr>
            <w:r>
              <w:t xml:space="preserve">Phone</w:t>
            </w:r>
          </w:p>
        </w:tc>
        <w:tc>
          <w:tcPr/>
          <w:p>
            <w:pPr>
              <w:pStyle w:val="Compact"/>
              <w:jc w:val="left"/>
            </w:pPr>
            <w:r>
              <w:t xml:space="preserve">+64 9 374 2210</w:t>
            </w:r>
          </w:p>
        </w:tc>
      </w:tr>
    </w:tbl>
    <w:bookmarkStart w:id="22" w:name="purpose-of-this-quotation-estimate"/>
    <w:p>
      <w:pPr>
        <w:pStyle w:val="Heading3"/>
      </w:pPr>
      <w:r>
        <w:t xml:space="preserve">1. Purpose of This Quotation Estimate</w:t>
      </w:r>
    </w:p>
    <w:p>
      <w:pPr>
        <w:pStyle w:val="FirstParagraph"/>
      </w:pPr>
      <w:r>
        <w:t xml:space="preserve">This Quotation Estimate has been prepared to provide Mr. James Tui with a comprehensive and transparent breakdown of the professional Pharmacist services to be delivered in Auckland, New Zealand. As a registered Pharmacist operating under the Pharmacy Council of New Zealand, I am committed to ensuring that all clinical consultations, medication reviews, and therapeutic management services are clearly itemised so that the client may make an informed decision regarding the engagement of these professional services. This Quotation Estimate reflects current Auckland market rates for Pharmacist-led clinical services as of June 2025 and is subject to the terms and conditions outlined in Section 6 of this document.</w:t>
      </w:r>
    </w:p>
    <w:bookmarkEnd w:id="22"/>
    <w:bookmarkStart w:id="23" w:name="scope-of-pharmacist-services"/>
    <w:p>
      <w:pPr>
        <w:pStyle w:val="Heading3"/>
      </w:pPr>
      <w:r>
        <w:t xml:space="preserve">2. Scope of Pharmacist Services</w:t>
      </w:r>
    </w:p>
    <w:p>
      <w:pPr>
        <w:pStyle w:val="FirstParagraph"/>
      </w:pPr>
      <w:r>
        <w:t xml:space="preserve">The following Pharmacist services are included within this Quotation Estimate for delivery at the Auckland practice location or via approved telehealth consultation as agreed upon by the client: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Duration / Frequency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Comprehensive Medication Review by Registered Pharmacist – full assessment of current prescriptions, over-the-counter medications, supplements, and potential drug interactions</w:t>
            </w:r>
          </w:p>
        </w:tc>
        <w:tc>
          <w:tcPr/>
          <w:p>
            <w:pPr>
              <w:pStyle w:val="Compact"/>
              <w:jc w:val="left"/>
            </w:pPr>
            <w:r>
              <w:t xml:space="preserve">60 minutes (one-time)</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Ongoing Pharmacist-Led Therapeutic Management Plan – personalised medication optimisation strategy with written recommendations for the prescribing physician</w:t>
            </w:r>
          </w:p>
        </w:tc>
        <w:tc>
          <w:tcPr/>
          <w:p>
            <w:pPr>
              <w:pStyle w:val="Compact"/>
              <w:jc w:val="left"/>
            </w:pPr>
            <w:r>
              <w:t xml:space="preserve">45 minutes (one-time)</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Quarterly Follow-Up Consultation with Pharmacist – review of adherence, side-effect monitoring, and dosage adjustments in coordination with the client's GP in Auckland</w:t>
            </w:r>
          </w:p>
        </w:tc>
        <w:tc>
          <w:tcPr/>
          <w:p>
            <w:pPr>
              <w:pStyle w:val="Compact"/>
              <w:jc w:val="left"/>
            </w:pPr>
            <w:r>
              <w:t xml:space="preserve">30 minutes × 4 sessions</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Pharmacist-Prepared Medication Adherence Programme – customised pill organiser setup, written education materials, and SMS reminder system configuration</w:t>
            </w:r>
          </w:p>
        </w:tc>
        <w:tc>
          <w:tcPr/>
          <w:p>
            <w:pPr>
              <w:pStyle w:val="Compact"/>
              <w:jc w:val="left"/>
            </w:pPr>
            <w:r>
              <w:t xml:space="preserve">One-time setup</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Urgent Pharmacist Telephone Consultation – access to a dedicated Pharmacist helpline for medication-related queries outside of scheduled appointments (Auckland-based, available 7 days per week)</w:t>
            </w:r>
          </w:p>
        </w:tc>
        <w:tc>
          <w:tcPr/>
          <w:p>
            <w:pPr>
              <w:pStyle w:val="Compact"/>
              <w:jc w:val="left"/>
            </w:pPr>
            <w:r>
              <w:t xml:space="preserve">12 months access</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Pharmacist-Authored Clinical Report – detailed written summary of all findings, recommendations, and medication history for submission to the client's Auckland medical practitioner or insurer</w:t>
            </w:r>
          </w:p>
        </w:tc>
        <w:tc>
          <w:tcPr/>
          <w:p>
            <w:pPr>
              <w:pStyle w:val="Compact"/>
              <w:jc w:val="left"/>
            </w:pPr>
            <w:r>
              <w:t xml:space="preserve">One-time (up to 10 pages)</w:t>
            </w:r>
          </w:p>
        </w:tc>
        <w:tc>
          <w:tcPr/>
          <w:p>
            <w:pPr>
              <w:pStyle w:val="Compact"/>
              <w:jc w:val="left"/>
            </w:pPr>
            <w:r>
              <w:t xml:space="preserve">$175.00</w:t>
            </w:r>
          </w:p>
        </w:tc>
      </w:tr>
      <w:tr>
        <w:tc>
          <w:tcPr/>
          <w:p>
            <w:pPr>
              <w:pStyle w:val="Compact"/>
              <w:jc w:val="left"/>
            </w:pPr>
            <w:r>
              <w:t xml:space="preserve">7</w:t>
            </w:r>
          </w:p>
        </w:tc>
        <w:tc>
          <w:tcPr/>
          <w:p>
            <w:pPr>
              <w:pStyle w:val="Compact"/>
              <w:jc w:val="left"/>
            </w:pPr>
            <w:r>
              <w:t xml:space="preserve">Travel &amp; Home-Visit Surcharge (if applicable) – Pharmacist home visit within the Auckland metropolitan area (Ponsonby, Parnell, Remuera, Grey Lynn, and surrounding suburbs)</w:t>
            </w:r>
          </w:p>
        </w:tc>
        <w:tc>
          <w:tcPr/>
          <w:p>
            <w:pPr>
              <w:pStyle w:val="Compact"/>
              <w:jc w:val="left"/>
            </w:pPr>
            <w:r>
              <w:t xml:space="preserve">Per visit (up to 2 visits)</w:t>
            </w:r>
          </w:p>
        </w:tc>
        <w:tc>
          <w:tcPr/>
          <w:p>
            <w:pPr>
              <w:pStyle w:val="Compact"/>
              <w:jc w:val="left"/>
            </w:pPr>
            <w:r>
              <w:t xml:space="preserve">$120.00</w:t>
            </w:r>
          </w:p>
        </w:tc>
      </w:tr>
      <w:tr>
        <w:tc>
          <w:tcPr>
            <w:gridSpan w:val="3"/>
          </w:tcPr>
          <w:p>
            <w:pPr>
              <w:pStyle w:val="Compact"/>
              <w:jc w:val="left"/>
            </w:pPr>
            <w:r>
              <w:t xml:space="preserve">Subtotal (Excluding GST)</w:t>
            </w:r>
          </w:p>
        </w:tc>
        <w:tc>
          <w:tcPr/>
          <w:p>
            <w:pPr>
              <w:pStyle w:val="Compact"/>
              <w:jc w:val="left"/>
            </w:pPr>
            <w:r>
              <w:t xml:space="preserve">$1,790.00</w:t>
            </w:r>
          </w:p>
        </w:tc>
      </w:tr>
      <w:tr>
        <w:tc>
          <w:tcPr>
            <w:gridSpan w:val="3"/>
          </w:tcPr>
          <w:p>
            <w:pPr>
              <w:pStyle w:val="Compact"/>
              <w:jc w:val="left"/>
            </w:pPr>
            <w:r>
              <w:t xml:space="preserve">GST (15%) – New Zealand Goods and Services Tax</w:t>
            </w:r>
          </w:p>
        </w:tc>
        <w:tc>
          <w:tcPr/>
          <w:p>
            <w:pPr>
              <w:pStyle w:val="Compact"/>
              <w:jc w:val="left"/>
            </w:pPr>
            <w:r>
              <w:t xml:space="preserve">$268.50</w:t>
            </w:r>
          </w:p>
        </w:tc>
      </w:tr>
      <w:tr>
        <w:tc>
          <w:tcPr>
            <w:gridSpan w:val="3"/>
          </w:tcPr>
          <w:p>
            <w:pPr>
              <w:pStyle w:val="Compact"/>
              <w:jc w:val="left"/>
            </w:pPr>
            <w:r>
              <w:rPr>
                <w:bCs/>
                <w:b/>
              </w:rPr>
              <w:t xml:space="preserve">TOTAL ESTIMATED COST (Including GST)</w:t>
            </w:r>
          </w:p>
        </w:tc>
        <w:tc>
          <w:tcPr/>
          <w:p>
            <w:pPr>
              <w:pStyle w:val="Compact"/>
              <w:jc w:val="left"/>
            </w:pPr>
            <w:r>
              <w:rPr>
                <w:bCs/>
                <w:b/>
              </w:rPr>
              <w:t xml:space="preserve">$2,058.50</w:t>
            </w:r>
          </w:p>
        </w:tc>
      </w:tr>
    </w:tbl>
    <w:bookmarkEnd w:id="23"/>
    <w:bookmarkStart w:id="24" w:name="payment-terms"/>
    <w:p>
      <w:pPr>
        <w:pStyle w:val="Heading3"/>
      </w:pPr>
      <w:r>
        <w:t xml:space="preserve">3. Payment Terms</w:t>
      </w:r>
    </w:p>
    <w:p>
      <w:pPr>
        <w:pStyle w:val="FirstParagraph"/>
      </w:pPr>
      <w:r>
        <w:t xml:space="preserve">Payment for the services outlined in this Quotation Estimate is due within fourteen (14) calendar days of the date of acceptance. The client may elect to pay the full amount of $2,058.50 (NZD) in a single instalment or opt for a three-month instalment plan of $686.17 per month, with no additional interest or fees. All payments are to be made via bank transfer to the Auckland practice account or by EFTPOS at the pharmacy counter. A tax invoice compliant with Inland Revenue Department (IRD) New Zealand requirements will be issued upon receipt of payment.</w:t>
      </w:r>
    </w:p>
    <w:bookmarkEnd w:id="24"/>
    <w:bookmarkStart w:id="25" w:name="assumptions-and-exclusions"/>
    <w:p>
      <w:pPr>
        <w:pStyle w:val="Heading3"/>
      </w:pPr>
      <w:r>
        <w:t xml:space="preserve">4. Assumptions and Exclusions</w:t>
      </w:r>
    </w:p>
    <w:p>
      <w:pPr>
        <w:pStyle w:val="FirstParagraph"/>
      </w:pPr>
      <w:r>
        <w:t xml:space="preserve">This Quotation Estimate assumes that the client's current medication list and relevant medical records will be provided to the Pharmacist prior to the initial consultation. The estimate does not include the cost of prescription medications, laboratory blood tests, imaging, or any specialist referrals, as these are billed separately by the respective providers in Auckland. Should the Pharmacist identify a need for additional consultations beyond the four quarterly sessions included, a supplementary Quotation Estimate will be issued for the client's approval prior to any further services being rendered.</w:t>
      </w:r>
    </w:p>
    <w:p>
      <w:pPr>
        <w:pStyle w:val="BodyText"/>
      </w:pPr>
      <w:r>
        <w:rPr>
          <w:bCs/>
          <w:b/>
        </w:rPr>
        <w:t xml:space="preserve">Important Note:</w:t>
      </w:r>
      <w:r>
        <w:t xml:space="preserve"> </w:t>
      </w:r>
      <w:r>
        <w:t xml:space="preserve">This Quotation Estimate is a good-faith estimate of the Pharmacist services described herein. Actual costs may vary slightly depending on the complexity of the medication regimen, the number of interacting pharmaceuticals identified during the review, or any additional clinical investigations recommended by the Pharmacist. The client will be notified in writing of any material variance exceeding ten percent (10%) of the total estimated amount before additional charges are applied.</w:t>
      </w:r>
    </w:p>
    <w:bookmarkEnd w:id="25"/>
    <w:bookmarkStart w:id="26" w:name="Xedd6fb489f4d5f3e92c751e7f128faa980e87a3"/>
    <w:p>
      <w:pPr>
        <w:pStyle w:val="Heading3"/>
      </w:pPr>
      <w:r>
        <w:t xml:space="preserve">5. Pharmacist Credentials and Regulatory Compliance</w:t>
      </w:r>
    </w:p>
    <w:p>
      <w:pPr>
        <w:pStyle w:val="FirstParagraph"/>
      </w:pPr>
      <w:r>
        <w:t xml:space="preserve">All Pharmacist services described in this Quotation Estimate are delivered by a Pharmacist who holds a current Practising Certificate issued by the Pharmacy Council of New Zealand. The Auckland practice operates in full compliance with the Health and Disability Commissioner Act 1994, the Privacy Act 2020, and all relevant New Zealand pharmaceutical regulations. Client health information is stored in accordance with New Zealand data protection legislation and is never shared with third parties without the client's explicit written consent.</w:t>
      </w:r>
    </w:p>
    <w:bookmarkEnd w:id="26"/>
    <w:bookmarkStart w:id="27" w:name="terms-and-conditions"/>
    <w:p>
      <w:pPr>
        <w:pStyle w:val="Heading3"/>
      </w:pPr>
      <w:r>
        <w:t xml:space="preserve">6. Terms and Conditions</w:t>
      </w:r>
    </w:p>
    <w:p>
      <w:pPr>
        <w:pStyle w:val="FirstParagraph"/>
      </w:pPr>
      <w:r>
        <w:t xml:space="preserve">6.1 This Quotation Estimate is valid for thirty (30) days from the date of issue. After this period, a revised Quotation Estimate reflecting any changes in Auckland service rates or availability will be required.</w:t>
      </w:r>
      <w:r>
        <w:br/>
      </w:r>
      <w:r>
        <w:t xml:space="preserve">6.2 Acceptance of this Quotation Estimate constitutes agreement to all terms and conditions set forth herein.</w:t>
      </w:r>
      <w:r>
        <w:br/>
      </w:r>
      <w:r>
        <w:t xml:space="preserve">6.3 The Pharmacist reserves the right to decline or modify services if clinical safety concerns arise during the course of treatment.</w:t>
      </w:r>
      <w:r>
        <w:br/>
      </w:r>
      <w:r>
        <w:t xml:space="preserve">6.4 Cancellation of scheduled Pharmacist appointments must be provided with a minimum of forty-eight (48) hours' notice to avoid a cancellation fee of $50.00 (NZD).</w:t>
      </w:r>
      <w:r>
        <w:br/>
      </w:r>
      <w:r>
        <w:t xml:space="preserve">6.5 This Quotation Estimate is governed by the laws of New Zealand, and any disputes shall be resolved in the courts of Auckland, New Zealand.</w:t>
      </w:r>
    </w:p>
    <w:bookmarkEnd w:id="27"/>
    <w:bookmarkStart w:id="28" w:name="acceptance"/>
    <w:p>
      <w:pPr>
        <w:pStyle w:val="Heading3"/>
      </w:pPr>
      <w:r>
        <w:t xml:space="preserve">7. Acceptance</w:t>
      </w:r>
    </w:p>
    <w:p>
      <w:pPr>
        <w:pStyle w:val="FirstParagraph"/>
      </w:pPr>
      <w:r>
        <w:t xml:space="preserve">By signing below, the client acknowledges receipt of this Quotation Estimate for Pharmacist services in Auckland, New Zealand, and agrees to the terms, conditions, and estimated costs outlined in this document. The Pharmacist confirms that all services will be delivered in accordance with the professional standards expected of a registered Pharmacist in New Zealand.</w:t>
      </w:r>
    </w:p>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Mr. James Tui   </w:t>
      </w:r>
      <w:r>
        <w:t xml:space="preserve"> </w:t>
      </w:r>
      <w:r>
        <w:rPr>
          <w:bCs/>
          <w:b/>
        </w:rPr>
        <w:t xml:space="preserve">Date:</w:t>
      </w:r>
      <w:r>
        <w:t xml:space="preserve"> </w:t>
      </w:r>
      <w:r>
        <w:t xml:space="preserve">_______________</w:t>
      </w:r>
    </w:p>
    <w:p>
      <w:pPr>
        <w:pStyle w:val="BodyText"/>
      </w:pPr>
      <w:r>
        <w:rPr>
          <w:bCs/>
          <w:b/>
        </w:rPr>
        <w:t xml:space="preserve">Pharmacist Signature:</w:t>
      </w:r>
      <w:r>
        <w:t xml:space="preserve"> </w:t>
      </w:r>
      <w:r>
        <w:t xml:space="preserve">___________________________</w:t>
      </w:r>
    </w:p>
    <w:p>
      <w:pPr>
        <w:pStyle w:val="BodyText"/>
      </w:pPr>
      <w:r>
        <w:rPr>
          <w:bCs/>
          <w:b/>
        </w:rPr>
        <w:t xml:space="preserve">Name:</w:t>
      </w:r>
      <w:r>
        <w:t xml:space="preserve"> </w:t>
      </w:r>
      <w:r>
        <w:t xml:space="preserve">Dr. Sarah Mitchell, Pharmacist (NZ)   </w:t>
      </w:r>
      <w:r>
        <w:t xml:space="preserve"> </w:t>
      </w:r>
      <w:r>
        <w:rPr>
          <w:bCs/>
          <w:b/>
        </w:rPr>
        <w:t xml:space="preserve">Date:</w:t>
      </w:r>
      <w:r>
        <w:t xml:space="preserve"> </w:t>
      </w:r>
      <w:r>
        <w:t xml:space="preserve">_______________</w:t>
      </w:r>
    </w:p>
    <w:p>
      <w:pPr>
        <w:pStyle w:val="BodyText"/>
      </w:pPr>
      <w:r>
        <w:t xml:space="preserve">This Quotation Estimate was prepared for Pharmacist services in Auckland, New Zealand. © 2025 Auckland Pharmacy Services. All rights reserved.</w:t>
      </w:r>
      <w:r>
        <w:br/>
      </w:r>
      <w:r>
        <w:t xml:space="preserve">For queries regarding this Quotation Estimate, please contact the Pharmacist at +64 9 374 2210 or pharmacy.services@aklpharm.co.nz.</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New Zealand Auckland</dc:title>
  <dc:creator/>
  <dc:language>en</dc:language>
  <cp:keywords/>
  <dcterms:created xsi:type="dcterms:W3CDTF">2026-10-10T07:08:47Z</dcterms:created>
  <dcterms:modified xsi:type="dcterms:W3CDTF">2026-10-10T07:08:47Z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