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Pharmacist Services &amp; Consultation</w:t>
      </w:r>
    </w:p>
    <w:p>
      <w:pPr>
        <w:pStyle w:val="BodyText"/>
      </w:pPr>
      <w:r>
        <w:t xml:space="preserve">Abuja, Federal Capital Territory, Nigeria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QTE-ABJ-2025-0472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Amina Okafor, PharmD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PCN/ABJ/2019/00342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Organization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Abuja, Nigeria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Nigeria Abuja, FCT</w:t>
      </w:r>
    </w:p>
    <w:p>
      <w:pPr>
        <w:pStyle w:val="BodyText"/>
      </w:pPr>
      <w:r>
        <w:t xml:space="preserve">1. Introduction &amp;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Dr. Amina Okafor, a fully licensed and registered</w:t>
      </w:r>
      <w:r>
        <w:t xml:space="preserve"> </w:t>
      </w:r>
      <w:r>
        <w:t xml:space="preserve">Pharmacist</w:t>
      </w:r>
      <w:r>
        <w:t xml:space="preserve"> </w:t>
      </w:r>
      <w:r>
        <w:t xml:space="preserve">operating within the Federal Capital Territory of</w:t>
      </w:r>
      <w:r>
        <w:t xml:space="preserve"> </w:t>
      </w:r>
      <w:r>
        <w:t xml:space="preserve">Nigeria Abuja</w:t>
      </w:r>
      <w:r>
        <w:t xml:space="preserve">, to provide a comprehensive and transparent breakdown of professional pharmaceutical services, consultations, and related engagements.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associated costs, and terms under which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will render services to the client.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pharmaceutical practice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as of the date of issue.</w:t>
      </w:r>
    </w:p>
    <w:p>
      <w:pPr>
        <w:pStyle w:val="BodyText"/>
      </w:pPr>
      <w:r>
        <w:t xml:space="preserve">2. Scope of Pharmacist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 and its environs: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 Consultation &amp; Medication Review:</w:t>
      </w:r>
      <w:r>
        <w:t xml:space="preserve"> </w:t>
      </w:r>
      <w:r>
        <w:t xml:space="preserve">Comprehensive review of patient medication profiles, identification of drug interactions, and formulation of therapeutic recommendations.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conduct a minimum of four (4) consultation sessions per month at the client's designated facility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Inventory &amp; Supply Chain Management:</w:t>
      </w:r>
      <w:r>
        <w:t xml:space="preserve"> </w:t>
      </w:r>
      <w:r>
        <w:t xml:space="preserve">Oversight of pharmaceutical inventory, expiration tracking, cold-chain compliance, and procurement advisory for the client's pharmacy or healthcare facility located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&amp; NAFDAC Liaison: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ensure all operations comply with the National Agency for Food and Drug Administration and Control (NAFDAC) regulations and the Pharmacy Council of Nigeria (PCN) guidelines applicable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Staff Training &amp; Capacity Building:</w:t>
      </w:r>
      <w:r>
        <w:t xml:space="preserve"> </w:t>
      </w:r>
      <w:r>
        <w:t xml:space="preserve">Monthly training sessions for pharmacy technicians and support staff on proper dispensing protocols, patient counselling techniques, and updated pharmacological guidelines relevant to practice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&amp; On-Call Pharmacist Support:</w:t>
      </w:r>
      <w:r>
        <w:t xml:space="preserve"> </w:t>
      </w:r>
      <w:r>
        <w:t xml:space="preserve">Availability for urgent pharmaceutical queries and emergency medication guidance on a 24/7 basis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jurisdiction.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Pharmacist Consultation &amp; Medication Review Sessions (4 sessions/month)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Inventory Management &amp; Supply Chain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Audit &amp; NAFDAC/PCN Liaison (Nigeria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&amp; Capacity Building Workshop (Pharmacy Team,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Pharmacist Support (24/7 Availability, 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Nigeria Abuja (Garki, Wuse, Maitama, Gwarinpa)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(Pharmacist, Nigeria Abuja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MONTHLY ESTIMATE (NGN):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QUARTERLY ESTIMATE (NGN):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₦1,830,000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Nigerian Naira (NGN) and are exclusive of applicable Value Added Tax (VAT) at 7.5% as mandated by the Federal Inland Revenue Service (FIRS) for services rendered in</w:t>
      </w:r>
      <w:r>
        <w:t xml:space="preserve"> </w:t>
      </w:r>
      <w:r>
        <w:t xml:space="preserve">Nigeria Abuja</w:t>
      </w:r>
      <w:r>
        <w:t xml:space="preserve">. Any additional services beyond the scope outlined above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prior to commencement.</w:t>
      </w:r>
    </w:p>
    <w:p>
      <w:pPr>
        <w:pStyle w:val="BodyText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expiration,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reserves the right to revise pricing to reflect current market conditions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of the monthly fee shall be due upon acceptance of this</w:t>
      </w:r>
      <w:r>
        <w:t xml:space="preserve"> </w:t>
      </w:r>
      <w:r>
        <w:t xml:space="preserve">Quotation Estimate</w:t>
      </w:r>
      <w:r>
        <w:t xml:space="preserve">, and the remaining 50% shall be payable by the 5th of each subsequent month. Payment shall be made via bank transfer to the account designated by the</w:t>
      </w:r>
      <w:r>
        <w:t xml:space="preserve"> </w:t>
      </w:r>
      <w:r>
        <w:t xml:space="preserve">Pharmacist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maintain full professional registration with the Pharmacy Council of Nigeria and valid NAFDAC compliance throughout the engagement period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records, proprietary formulary data, and business information accessed by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during the course of service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shall be treated as strictly confidential and shall not be disclosed to any third party without written consent.</w:t>
      </w:r>
    </w:p>
    <w:p>
      <w:pPr>
        <w:numPr>
          <w:ilvl w:val="0"/>
          <w:numId w:val="1002"/>
        </w:numPr>
        <w:pStyle w:val="Compact"/>
      </w:pPr>
      <w:r>
        <w:t xml:space="preserve">Termination: Either party may terminate the engagement with fourteen (14) days' written notice. In such an event,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be compensated for all services rendered up to the termination date as per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not commence services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until a signed service agreement is executed.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accordance with the laws of the Federal Republic of Nigeria, with jurisdiction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FirstParagraph"/>
      </w:pPr>
      <w:r>
        <w:t xml:space="preserve">5.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and agrees to the terms, conditions, and pricing outlined herein.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confirms availability to deliver the services as described.</w:t>
      </w:r>
    </w:p>
    <w:p>
      <w:pPr>
        <w:pStyle w:val="BodyText"/>
      </w:pPr>
      <w:r>
        <w:rPr>
          <w:bCs/>
          <w:b/>
        </w:rPr>
        <w:t xml:space="preserve">For the Pharmacist (Service Provider)</w:t>
      </w:r>
      <w:r>
        <w:br/>
      </w:r>
      <w:r>
        <w:t xml:space="preserve">Dr. Amina Okafor, PharmD</w:t>
      </w:r>
      <w:r>
        <w:br/>
      </w:r>
      <w:r>
        <w:t xml:space="preserve">PCN Reg. No: PCN/ABJ/2019/00342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(Recipient)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Quotation Estimate No. QTE-ABJ-2025-0472</w:t>
      </w:r>
      <w:r>
        <w:t xml:space="preserve"> </w:t>
      </w:r>
      <w:r>
        <w:t xml:space="preserve">| Pharmacist Services | Nigeria Abuja, FCT</w:t>
      </w:r>
    </w:p>
    <w:p>
      <w:pPr>
        <w:pStyle w:val="BodyText"/>
      </w:pPr>
      <w:r>
        <w:t xml:space="preserve">This document is the property of the issuing Pharmacist and is intended solely for the named client. Unauthorized reproduction or distribution is prohibited.</w:t>
      </w:r>
    </w:p>
    <w:p>
      <w:pPr>
        <w:pStyle w:val="BodyText"/>
      </w:pPr>
      <w:r>
        <w:t xml:space="preserve">Issued in Abuja, Nigeria |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Pharmacist Services - Nigeria Abuja</dc:title>
  <dc:creator/>
  <dc:language>en</dc:language>
  <cp:keywords/>
  <dcterms:created xsi:type="dcterms:W3CDTF">2026-10-10T01:06:33Z</dcterms:created>
  <dcterms:modified xsi:type="dcterms:W3CDTF">2026-10-10T01:06:33Z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