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MediCare Professional Services Ltd.</w:t>
      </w:r>
    </w:p>
    <w:p>
      <w:pPr>
        <w:pStyle w:val="BodyText"/>
      </w:pPr>
      <w:r>
        <w:t xml:space="preserve">14B Adeola Odeku Street, Victoria Island, Lagos, Nigeria</w:t>
      </w:r>
    </w:p>
    <w:p>
      <w:pPr>
        <w:pStyle w:val="BodyText"/>
      </w:pPr>
      <w:r>
        <w:t xml:space="preserve">Tel: +234 803 555 0192 | Email: quotations@medicarepro.ng</w:t>
      </w:r>
    </w:p>
    <w:p>
      <w:pPr>
        <w:pStyle w:val="BodyText"/>
      </w:pPr>
      <w:r>
        <w:t xml:space="preserve">RC No: 1284576 | TIN: 10234567-0001</w:t>
      </w:r>
    </w:p>
    <w:bookmarkEnd w:id="20"/>
    <w:p>
      <w:pPr>
        <w:pStyle w:val="BodyText"/>
      </w:pPr>
      <w:r>
        <w:rPr>
          <w:bCs/>
          <w:b/>
        </w:rPr>
        <w:t xml:space="preserve">Quotation No:</w:t>
      </w:r>
      <w:r>
        <w:t xml:space="preserve"> </w:t>
      </w:r>
      <w:r>
        <w:t xml:space="preserve">QTE-LAG-2025-0478</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Lagos State Health Management Board</w:t>
      </w:r>
      <w:r>
        <w:br/>
      </w:r>
      <w:r>
        <w:rPr>
          <w:bCs/>
          <w:b/>
        </w:rPr>
        <w:t xml:space="preserve">Address:</w:t>
      </w:r>
      <w:r>
        <w:t xml:space="preserve"> </w:t>
      </w:r>
      <w:r>
        <w:t xml:space="preserve">12 Herbert Macaulay Way, Ikeja, Lagos, Nigeria</w:t>
      </w:r>
      <w:r>
        <w:br/>
      </w:r>
      <w:r>
        <w:rPr>
          <w:bCs/>
          <w:b/>
        </w:rPr>
        <w:t xml:space="preserve">Attn:</w:t>
      </w:r>
      <w:r>
        <w:t xml:space="preserve"> </w:t>
      </w:r>
      <w:r>
        <w:t xml:space="preserve">Dr. Adebayo Ogunlesi, Procurement Director</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submitted by MediCare Professional Services Ltd. to the Lagos State Health Management Board in response to the Request for Quotation (RFQ) reference number LSHMB/RFQ/2025/0231. The purpose of this document is to provide a comprehensive and transparent cost breakdown for the engagement of a qualified</w:t>
      </w:r>
      <w:r>
        <w:t xml:space="preserve"> </w:t>
      </w:r>
      <w:r>
        <w:t xml:space="preserve">Pharmacist</w:t>
      </w:r>
      <w:r>
        <w:t xml:space="preserve"> </w:t>
      </w:r>
      <w:r>
        <w:t xml:space="preserve">to provide professional pharmaceutical services at the designated healthcare facility in</w:t>
      </w:r>
      <w:r>
        <w:t xml:space="preserve"> </w:t>
      </w:r>
      <w:r>
        <w:t xml:space="preserve">Nigeria Lagos</w:t>
      </w:r>
      <w:r>
        <w:t xml:space="preserve">, specifically within the Lagos Mainland Local Government Area.</w:t>
      </w:r>
    </w:p>
    <w:p>
      <w:pPr>
        <w:pStyle w:val="BodyText"/>
      </w:pPr>
      <w:r>
        <w:t xml:space="preserve">We understand the critical importance of having a licensed and experienced Pharmacist to ensure patient safety, proper medication management, and compliance with the regulatory standards set by the Pharmacists Council of Nigeria (PCN) and the National Agency for Food and Drug Administration and Control (NAFDAC). This Quotation Estimate reflects our commitment to delivering top-tier pharmaceutical professional services tailored to the unique healthcare needs of the Nigeria Lagos region.</w:t>
      </w:r>
    </w:p>
    <w:bookmarkEnd w:id="21"/>
    <w:bookmarkStart w:id="22" w:name="scope-of-services-pharmacist-engagement"/>
    <w:p>
      <w:pPr>
        <w:pStyle w:val="Heading2"/>
      </w:pPr>
      <w:r>
        <w:t xml:space="preserve">2. Scope of Services – Pharmacist Engagement</w:t>
      </w:r>
    </w:p>
    <w:p>
      <w:pPr>
        <w:pStyle w:val="FirstParagraph"/>
      </w:pPr>
      <w:r>
        <w:t xml:space="preserve">The Pharmacist to be deployed under this Quotation Estimate shall perform the following duties and responsibilities at the assigned facility in Nigeria Lagos:</w:t>
      </w:r>
    </w:p>
    <w:p>
      <w:pPr>
        <w:numPr>
          <w:ilvl w:val="0"/>
          <w:numId w:val="1001"/>
        </w:numPr>
        <w:pStyle w:val="Compact"/>
      </w:pPr>
      <w:r>
        <w:t xml:space="preserve">Dispensing of prescribed medications in strict accordance with the Nigerian Pharmacopoeia and PCN guidelines.</w:t>
      </w:r>
    </w:p>
    <w:p>
      <w:pPr>
        <w:numPr>
          <w:ilvl w:val="0"/>
          <w:numId w:val="1001"/>
        </w:numPr>
        <w:pStyle w:val="Compact"/>
      </w:pPr>
      <w:r>
        <w:t xml:space="preserve">Management and oversight of the hospital pharmacy inventory, including procurement, storage, and distribution of pharmaceutical products.</w:t>
      </w:r>
    </w:p>
    <w:p>
      <w:pPr>
        <w:numPr>
          <w:ilvl w:val="0"/>
          <w:numId w:val="1001"/>
        </w:numPr>
        <w:pStyle w:val="Compact"/>
      </w:pPr>
      <w:r>
        <w:t xml:space="preserve">Provision of patient counselling on medication usage, side effects, and drug interactions.</w:t>
      </w:r>
    </w:p>
    <w:p>
      <w:pPr>
        <w:numPr>
          <w:ilvl w:val="0"/>
          <w:numId w:val="1001"/>
        </w:numPr>
        <w:pStyle w:val="Compact"/>
      </w:pPr>
      <w:r>
        <w:t xml:space="preserve">Conducting regular audits of drug stock levels and ensuring compliance with NAFDAC storage and handling regulations.</w:t>
      </w:r>
    </w:p>
    <w:p>
      <w:pPr>
        <w:numPr>
          <w:ilvl w:val="0"/>
          <w:numId w:val="1001"/>
        </w:numPr>
        <w:pStyle w:val="Compact"/>
      </w:pPr>
      <w:r>
        <w:t xml:space="preserve">Collaboration with physicians, nurses, and other healthcare professionals in the multidisciplinary treatment of patients.</w:t>
      </w:r>
    </w:p>
    <w:p>
      <w:pPr>
        <w:numPr>
          <w:ilvl w:val="0"/>
          <w:numId w:val="1001"/>
        </w:numPr>
        <w:pStyle w:val="Compact"/>
      </w:pPr>
      <w:r>
        <w:t xml:space="preserve">Maintenance of accurate patient medication records and reporting of adverse drug reactions to the relevant authorities in Nigeria Lagos.</w:t>
      </w:r>
    </w:p>
    <w:p>
      <w:pPr>
        <w:numPr>
          <w:ilvl w:val="0"/>
          <w:numId w:val="1001"/>
        </w:numPr>
        <w:pStyle w:val="Compact"/>
      </w:pPr>
      <w:r>
        <w:t xml:space="preserve">Supervision of pharmacy technicians and support staff assigned to the pharmacy unit.</w:t>
      </w:r>
    </w:p>
    <w:p>
      <w:pPr>
        <w:numPr>
          <w:ilvl w:val="0"/>
          <w:numId w:val="1001"/>
        </w:numPr>
        <w:pStyle w:val="Compact"/>
      </w:pPr>
      <w:r>
        <w:t xml:space="preserve">Participation in hospital quality assurance committees and continuous professional development programmes.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Monthly Professional Fee – Registered Pharmacist (PCN Licensed)</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Pharmacist Recruitment, Vetting, and Onboarding</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PCN Registration Renewal and NAFDAC Compliance Certification</w:t>
            </w:r>
          </w:p>
        </w:tc>
        <w:tc>
          <w:tcPr/>
          <w:p>
            <w:pPr>
              <w:pStyle w:val="Compact"/>
              <w:jc w:val="left"/>
            </w:pPr>
            <w:r>
              <w:t xml:space="preserve">Annual</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4</w:t>
            </w:r>
          </w:p>
        </w:tc>
        <w:tc>
          <w:tcPr/>
          <w:p>
            <w:pPr>
              <w:pStyle w:val="Compact"/>
              <w:jc w:val="left"/>
            </w:pPr>
            <w:r>
              <w:t xml:space="preserve">Professional Indemnity Insurance (Pharmacist Coverage)</w:t>
            </w:r>
          </w:p>
        </w:tc>
        <w:tc>
          <w:tcPr/>
          <w:p>
            <w:pPr>
              <w:pStyle w:val="Compact"/>
              <w:jc w:val="left"/>
            </w:pPr>
            <w:r>
              <w:t xml:space="preserve">12 Months</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Continuing Professional Development (CPD) Training Allowance</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Pharmacy Equipment and Software Setup (Dispensing System)</w:t>
            </w:r>
          </w:p>
        </w:tc>
        <w:tc>
          <w:tcPr/>
          <w:p>
            <w:pPr>
              <w:pStyle w:val="Compact"/>
              <w:jc w:val="left"/>
            </w:pPr>
            <w:r>
              <w:t xml:space="preserve">One-time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Monthly Supervisory and Quality Assurance Review</w:t>
            </w:r>
          </w:p>
        </w:tc>
        <w:tc>
          <w:tcPr/>
          <w:p>
            <w:pPr>
              <w:pStyle w:val="Compact"/>
              <w:jc w:val="left"/>
            </w:pPr>
            <w:r>
              <w:t xml:space="preserve">12 Months</w:t>
            </w:r>
          </w:p>
        </w:tc>
        <w:tc>
          <w:tcPr/>
          <w:p>
            <w:pPr>
              <w:pStyle w:val="Compact"/>
              <w:jc w:val="left"/>
            </w:pPr>
            <w:r>
              <w:t xml:space="preserve">100,000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Statutory Levies, NHF, and Pension Contributions (Employer Share)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9</w:t>
            </w:r>
          </w:p>
        </w:tc>
        <w:tc>
          <w:tcPr/>
          <w:p>
            <w:pPr>
              <w:pStyle w:val="Compact"/>
              <w:jc w:val="left"/>
            </w:pPr>
            <w:r>
              <w:t xml:space="preserve">Transport and Local Allowance (Nigeria Lagos Operations)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10</w:t>
            </w:r>
          </w:p>
        </w:tc>
        <w:tc>
          <w:tcPr/>
          <w:p>
            <w:pPr>
              <w:pStyle w:val="Compact"/>
              <w:jc w:val="left"/>
            </w:pPr>
            <w:r>
              <w:t xml:space="preserve">Contingency and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715,000</w:t>
            </w:r>
          </w:p>
        </w:tc>
      </w:tr>
      <w:tr>
        <w:tc>
          <w:tcPr>
            <w:gridSpan w:val="4"/>
          </w:tcPr>
          <w:p>
            <w:pPr>
              <w:pStyle w:val="Compact"/>
              <w:jc w:val="left"/>
            </w:pPr>
            <w:r>
              <w:rPr>
                <w:bCs/>
                <w:b/>
              </w:rPr>
              <w:t xml:space="preserve">TOTAL QUOTATION ESTIMATE (NGN)</w:t>
            </w:r>
          </w:p>
        </w:tc>
        <w:tc>
          <w:tcPr/>
          <w:p>
            <w:pPr>
              <w:pStyle w:val="Compact"/>
              <w:jc w:val="left"/>
            </w:pPr>
            <w:r>
              <w:rPr>
                <w:bCs/>
                <w:b/>
              </w:rPr>
              <w:t xml:space="preserve">15,870,000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 Quotation Estimate shall be made in accordance with the following schedule:</w:t>
      </w:r>
    </w:p>
    <w:p>
      <w:pPr>
        <w:numPr>
          <w:ilvl w:val="0"/>
          <w:numId w:val="1002"/>
        </w:numPr>
        <w:pStyle w:val="Compact"/>
      </w:pPr>
      <w:r>
        <w:rPr>
          <w:bCs/>
          <w:b/>
        </w:rPr>
        <w:t xml:space="preserve">30% Advance Payment:</w:t>
      </w:r>
      <w:r>
        <w:t xml:space="preserve"> </w:t>
      </w:r>
      <w:r>
        <w:t xml:space="preserve">NGN 4,761,000 upon acceptance of this Quotation Estimate and execution of the service agreement.</w:t>
      </w:r>
    </w:p>
    <w:p>
      <w:pPr>
        <w:numPr>
          <w:ilvl w:val="0"/>
          <w:numId w:val="1002"/>
        </w:numPr>
        <w:pStyle w:val="Compact"/>
      </w:pPr>
      <w:r>
        <w:rPr>
          <w:bCs/>
          <w:b/>
        </w:rPr>
        <w:t xml:space="preserve">Monthly Instalments:</w:t>
      </w:r>
      <w:r>
        <w:t xml:space="preserve"> </w:t>
      </w:r>
      <w:r>
        <w:t xml:space="preserve">The remaining balance shall be paid in equal monthly instalments of NGN 1,091,250 over the course of the 12-month engagement period.</w:t>
      </w:r>
    </w:p>
    <w:p>
      <w:pPr>
        <w:numPr>
          <w:ilvl w:val="0"/>
          <w:numId w:val="1002"/>
        </w:numPr>
        <w:pStyle w:val="Compact"/>
      </w:pPr>
      <w:r>
        <w:rPr>
          <w:bCs/>
          <w:b/>
        </w:rPr>
        <w:t xml:space="preserve">One-time Charges:</w:t>
      </w:r>
      <w:r>
        <w:t xml:space="preserve"> </w:t>
      </w:r>
      <w:r>
        <w:t xml:space="preserve">Items 2, 3, and 6 shall be invoiced separately and settled within 14 days of service delivery.</w:t>
      </w:r>
    </w:p>
    <w:p>
      <w:pPr>
        <w:pStyle w:val="FirstParagraph"/>
      </w:pPr>
      <w:r>
        <w:t xml:space="preserve">All payments shall be made via bank transfer to the account of MediCare Professional Services Ltd. at Zenith Bank PLC, Victoria Island Branch, Lagos, Nigeria. Account Number: 1012345678. No cash payments shall be accepted for any portion of this Quotation Estimate.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thirty (30) calendar days from the date of issue. Beyond this period, prices may be subject to revision due to market fluctuations in Nigeria Lagos.</w:t>
      </w:r>
    </w:p>
    <w:p>
      <w:pPr>
        <w:pStyle w:val="BodyText"/>
      </w:pPr>
      <w:r>
        <w:rPr>
          <w:bCs/>
          <w:b/>
        </w:rPr>
        <w:t xml:space="preserve">5.2</w:t>
      </w:r>
      <w:r>
        <w:t xml:space="preserve"> </w:t>
      </w:r>
      <w:r>
        <w:t xml:space="preserve">The Pharmacist engaged under this arrangement must hold a valid Practising Certificate issued by the Pharmacists Council of Nigeria and must be registered on the PCN register for the current year.</w:t>
      </w:r>
    </w:p>
    <w:p>
      <w:pPr>
        <w:pStyle w:val="BodyText"/>
      </w:pPr>
      <w:r>
        <w:rPr>
          <w:bCs/>
          <w:b/>
        </w:rPr>
        <w:t xml:space="preserve">5.3</w:t>
      </w:r>
      <w:r>
        <w:t xml:space="preserve"> </w:t>
      </w:r>
      <w:r>
        <w:t xml:space="preserve">MediCare Professional Services Ltd. reserves the right to replace the assigned Pharmacist with a suitably qualified alternative should the original Pharmacist become unavailable, provided that the replacement meets or exceeds the qualifications specified in this Quotation Estimate.</w:t>
      </w:r>
    </w:p>
    <w:p>
      <w:pPr>
        <w:pStyle w:val="BodyText"/>
      </w:pPr>
      <w:r>
        <w:rPr>
          <w:bCs/>
          <w:b/>
        </w:rPr>
        <w:t xml:space="preserve">5.4</w:t>
      </w:r>
      <w:r>
        <w:t xml:space="preserve"> </w:t>
      </w:r>
      <w:r>
        <w:t xml:space="preserve">All pharmaceutical services rendered shall comply with the laws of the Federal Republic of Nigeria, the Lagos State Health Law, and the regulations of NAFDAC and PCN.</w:t>
      </w:r>
    </w:p>
    <w:p>
      <w:pPr>
        <w:pStyle w:val="BodyText"/>
      </w:pPr>
      <w:r>
        <w:rPr>
          <w:bCs/>
          <w:b/>
        </w:rPr>
        <w:t xml:space="preserve">5.5</w:t>
      </w:r>
      <w:r>
        <w:t xml:space="preserve"> </w:t>
      </w:r>
      <w:r>
        <w:t xml:space="preserve">The client shall provide a suitable, NAFDAC-compliant pharmacy space, adequate ventilation, refrigeration units, and secure storage facilities at the designated location in Nigeria Lagos.</w:t>
      </w:r>
    </w:p>
    <w:p>
      <w:pPr>
        <w:pStyle w:val="BodyText"/>
      </w:pPr>
      <w:r>
        <w:rPr>
          <w:bCs/>
          <w:b/>
        </w:rPr>
        <w:t xml:space="preserve">5.6</w:t>
      </w:r>
      <w:r>
        <w:t xml:space="preserve"> </w:t>
      </w:r>
      <w:r>
        <w:t xml:space="preserve">Any additional services or scope changes beyond what is stated in this Quotation Estimate shall be subject to a separate written amendment and additional cost assessment.</w:t>
      </w:r>
    </w:p>
    <w:p>
      <w:pPr>
        <w:pStyle w:val="BodyText"/>
      </w:pPr>
      <w:r>
        <w:rPr>
          <w:bCs/>
          <w:b/>
        </w:rPr>
        <w:t xml:space="preserve">5.7</w:t>
      </w:r>
      <w:r>
        <w:t xml:space="preserve"> </w:t>
      </w:r>
      <w:r>
        <w:t xml:space="preserve">Disputes arising from this Quotation Estimate shall be resolved through arbitration in Lagos, Nigeria, in accordance with the Arbitration and Conciliation Act, Cap A18, Laws of the Federation of Nigeria 2004.</w:t>
      </w:r>
    </w:p>
    <w:p>
      <w:pPr>
        <w:pStyle w:val="BodyText"/>
      </w:pPr>
      <w:r>
        <w:rPr>
          <w:bCs/>
          <w:b/>
        </w:rPr>
        <w:t xml:space="preserve">IMPORTANT NOTE:</w:t>
      </w:r>
      <w:r>
        <w:t xml:space="preserve"> </w:t>
      </w:r>
      <w:r>
        <w:t xml:space="preserve">This Quotation Estimate does not include the cost of pharmaceutical products, medicines, or medical supplies. The client is responsible for the procurement of all drugs and pharmaceutical items to be dispensed by the Pharmacist. All prices are stated in Nigerian Naira (NGN) and are inclusive of applicable Value Added Tax (VAT) at the prevailing rate of 7.5% as mandated by the Federal Inland Revenue Service (FIRS) in Nigeria Lagos.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engagement of a Pharmacist in Nigeria Lagos.</w:t>
      </w:r>
    </w:p>
    <w:p>
      <w:pPr>
        <w:pStyle w:val="BodyText"/>
      </w:pPr>
      <w:r>
        <w:rPr>
          <w:bCs/>
          <w:b/>
        </w:rPr>
        <w:t xml:space="preserve">For: MediCare Professional Services Ltd.</w:t>
      </w:r>
      <w:r>
        <w:br/>
      </w:r>
      <w:r>
        <w:t xml:space="preserve">Name: Chiamaka Eze</w:t>
      </w:r>
      <w:r>
        <w:br/>
      </w:r>
      <w:r>
        <w:t xml:space="preserve">Title: Managing Director</w:t>
      </w:r>
      <w:r>
        <w:br/>
      </w:r>
      <w:r>
        <w:t xml:space="preserve">Date: _______________</w:t>
      </w:r>
    </w:p>
    <w:p>
      <w:pPr>
        <w:pStyle w:val="BodyText"/>
      </w:pPr>
      <w:r>
        <w:rPr>
          <w:bCs/>
          <w:b/>
        </w:rPr>
        <w:t xml:space="preserve">For: Lagos State Health Management Board</w:t>
      </w:r>
      <w:r>
        <w:br/>
      </w:r>
      <w:r>
        <w:t xml:space="preserve">Name: Dr. Adebayo Ogunlesi</w:t>
      </w:r>
      <w:r>
        <w:br/>
      </w:r>
      <w:r>
        <w:t xml:space="preserve">Title: Procurement Director</w:t>
      </w:r>
      <w:r>
        <w:br/>
      </w:r>
      <w:r>
        <w:t xml:space="preserve">Date: _______________</w:t>
      </w:r>
    </w:p>
    <w:p>
      <w:pPr>
        <w:pStyle w:val="BodyText"/>
      </w:pPr>
      <w:r>
        <w:t xml:space="preserve">MediCare Professional Services Ltd. | RC 1284576 | 14B Adeola Odeku Street, Victoria Island, Lagos, Nigeria</w:t>
      </w:r>
    </w:p>
    <w:p>
      <w:pPr>
        <w:pStyle w:val="BodyText"/>
      </w:pPr>
      <w:r>
        <w:t xml:space="preserve">This Quotation Estimate is a confidential document intended solely for the named recipient. Unauthorized reproduction or distribution is strictly prohibited.</w:t>
      </w:r>
    </w:p>
    <w:p>
      <w:pPr>
        <w:pStyle w:val="BodyText"/>
      </w:pPr>
      <w:r>
        <w:t xml:space="preserve">Document Reference: QTE-LAG-2025-0478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Nigeria Lagos</dc:title>
  <dc:creator/>
  <dc:language>en</dc:language>
  <cp:keywords/>
  <dcterms:created xsi:type="dcterms:W3CDTF">2026-10-10T01:06:35Z</dcterms:created>
  <dcterms:modified xsi:type="dcterms:W3CDTF">2026-10-10T01:06:35Z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