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Pharmacist Professional Services &amp; Consultation</w:t>
      </w:r>
    </w:p>
    <w:p>
      <w:pPr>
        <w:pStyle w:val="BodyText"/>
      </w:pPr>
      <w:r>
        <w:t xml:space="preserve">PharmaConsult Moscow LLC</w:t>
      </w:r>
    </w:p>
    <w:p>
      <w:pPr>
        <w:pStyle w:val="BodyText"/>
      </w:pPr>
      <w:r>
        <w:t xml:space="preserve">12 Tverskaya Street, Building 4, Moscow, 125009, Russian Federation</w:t>
      </w:r>
    </w:p>
    <w:p>
      <w:pPr>
        <w:pStyle w:val="BodyText"/>
      </w:pPr>
      <w:r>
        <w:t xml:space="preserve">Tel: +7 (495) 123-4567 | Email: quotes@pharmaconsult-moscow.ru</w:t>
      </w:r>
    </w:p>
    <w:p>
      <w:pPr>
        <w:pStyle w:val="BodyText"/>
      </w:pPr>
      <w:r>
        <w:t xml:space="preserve">INN: 7710123456 | OGRN: 1157746001234</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QTE-MOW-2025-04871</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(until 14 July 2025)</w:t>
            </w:r>
          </w:p>
        </w:tc>
        <w:tc>
          <w:tcPr/>
          <w:p>
            <w:pPr>
              <w:pStyle w:val="Compact"/>
              <w:jc w:val="left"/>
            </w:pPr>
            <w:r>
              <w:t xml:space="preserve">Currency</w:t>
            </w:r>
          </w:p>
        </w:tc>
        <w:tc>
          <w:tcPr/>
          <w:p>
            <w:pPr>
              <w:pStyle w:val="Compact"/>
              <w:jc w:val="left"/>
            </w:pPr>
            <w:r>
              <w:t xml:space="preserve">Russian Ruble (RUB / RUB)</w:t>
            </w:r>
          </w:p>
        </w:tc>
      </w:tr>
      <w:tr>
        <w:tc>
          <w:tcPr/>
          <w:p>
            <w:pPr>
              <w:pStyle w:val="Compact"/>
              <w:jc w:val="left"/>
            </w:pPr>
            <w:r>
              <w:t xml:space="preserve">Client Name</w:t>
            </w:r>
          </w:p>
        </w:tc>
        <w:tc>
          <w:tcPr/>
          <w:p>
            <w:pPr>
              <w:pStyle w:val="Compact"/>
              <w:jc w:val="left"/>
            </w:pPr>
            <w:r>
              <w:t xml:space="preserve">MedLife Pharmacy Chain JSC</w:t>
            </w:r>
          </w:p>
        </w:tc>
        <w:tc>
          <w:tcPr/>
          <w:p>
            <w:pPr>
              <w:pStyle w:val="Compact"/>
              <w:jc w:val="left"/>
            </w:pPr>
            <w:r>
              <w:t xml:space="preserve">Client Address</w:t>
            </w:r>
          </w:p>
        </w:tc>
        <w:tc>
          <w:tcPr/>
          <w:p>
            <w:pPr>
              <w:pStyle w:val="Compact"/>
              <w:jc w:val="left"/>
            </w:pPr>
            <w:r>
              <w:t xml:space="preserve">45 Leningradsky Prospekt, Moscow, 125167, Russia</w:t>
            </w:r>
          </w:p>
        </w:tc>
      </w:tr>
      <w:tr>
        <w:tc>
          <w:tcPr/>
          <w:p>
            <w:pPr>
              <w:pStyle w:val="Compact"/>
              <w:jc w:val="left"/>
            </w:pPr>
            <w:r>
              <w:t xml:space="preserve">Client Contact</w:t>
            </w:r>
          </w:p>
        </w:tc>
        <w:tc>
          <w:tcPr/>
          <w:p>
            <w:pPr>
              <w:pStyle w:val="Compact"/>
              <w:jc w:val="left"/>
            </w:pPr>
            <w:r>
              <w:t xml:space="preserve">Dr. Elena V. Sokolova, Head of Procurement</w:t>
            </w:r>
          </w:p>
        </w:tc>
        <w:tc>
          <w:tcPr/>
          <w:p>
            <w:pPr>
              <w:pStyle w:val="Compact"/>
              <w:jc w:val="left"/>
            </w:pPr>
            <w:r>
              <w:t xml:space="preserve">Client INN</w:t>
            </w:r>
          </w:p>
        </w:tc>
        <w:tc>
          <w:tcPr/>
          <w:p>
            <w:pPr>
              <w:pStyle w:val="Compact"/>
              <w:jc w:val="left"/>
            </w:pPr>
            <w:r>
              <w:t xml:space="preserve">7725987654</w:t>
            </w:r>
          </w:p>
        </w:tc>
      </w:tr>
      <w:tr>
        <w:tc>
          <w:tcPr/>
          <w:p>
            <w:pPr>
              <w:pStyle w:val="Compact"/>
              <w:jc w:val="left"/>
            </w:pPr>
            <w:r>
              <w:t xml:space="preserve">Project Location</w:t>
            </w:r>
          </w:p>
        </w:tc>
        <w:tc>
          <w:tcPr>
            <w:gridSpan w:val="3"/>
          </w:tcPr>
          <w:p>
            <w:pPr>
              <w:pStyle w:val="Compact"/>
              <w:jc w:val="left"/>
            </w:pPr>
            <w:r>
              <w:t xml:space="preserve">Russia Moscow – All 12 Administrative Districts</w:t>
            </w:r>
          </w:p>
        </w:tc>
      </w:tr>
    </w:tbl>
    <w:bookmarkStart w:id="21" w:name="X2c0d1f9aea913f9c15e4b4241f122f6627033fc"/>
    <w:p>
      <w:pPr>
        <w:pStyle w:val="Heading2"/>
      </w:pPr>
      <w:r>
        <w:t xml:space="preserve">1. Scope of Services – Pharmacist Engagement in Russia Moscow</w:t>
      </w:r>
    </w:p>
    <w:p>
      <w:pPr>
        <w:pStyle w:val="FirstParagraph"/>
      </w:pPr>
      <w:r>
        <w:t xml:space="preserve">This Quotation Estimate is issued by PharmaConsult Moscow LLC in response to the formal request for proposal submitted by MedLife Pharmacy Chain JSC. The purpose of this document is to provide a comprehensive and itemized cost breakdown for the recruitment, deployment, and ongoing professional management of a licensed Pharmacist to operate within the Russia Moscow metropolitan area. The Pharmacist services described herein are designed to meet the regulatory requirements established by the Ministry of Health of the Russian Federation and to comply with all applicable federal and municipal pharmaceutical legislation in force in Russia Moscow as of the date of this Quotation Estimate.</w:t>
      </w:r>
    </w:p>
    <w:p>
      <w:pPr>
        <w:pStyle w:val="BodyText"/>
      </w:pPr>
      <w:r>
        <w:t xml:space="preserve">The Pharmacist will be responsible for the full spectrum of pharmaceutical duties including but not limited to: prescription verification and dispensing, patient counselling on medication usage and side effects, inventory management of pharmaceutical products, compliance auditing in accordance with GPhP (Good Pharmacy Practice) standards, and the preparation of mandatory reporting documents to the Federal Service for Surveillance in Healthcare (Roszdravnadzor). The Pharmacist will be stationed at the primary facility located in the Central Administrative District of Russia Moscow, with periodic rotations to satellite pharmacies in the Northern, Southwestern, and Eastern Administrative Districts as operationally required.</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Pharmacist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Recruitment and screening of a certified Pharmacist holding a valid Russian medical licence (Category "Pharmacy") and a minimum of five (5) years of post-graduate experience in community pharmacy operations in Russia Moscow</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Monthly professional salary and statutory social contributions for the Pharmacist, including pension fund, medical insurance, and employment injury insurance as mandated by Russian Federation labour law</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210,000.00</w:t>
            </w:r>
          </w:p>
        </w:tc>
        <w:tc>
          <w:tcPr/>
          <w:p>
            <w:pPr>
              <w:pStyle w:val="Compact"/>
              <w:jc w:val="left"/>
            </w:pPr>
            <w:r>
              <w:t xml:space="preserve">2,520,000.00</w:t>
            </w:r>
          </w:p>
        </w:tc>
      </w:tr>
      <w:tr>
        <w:tc>
          <w:tcPr/>
          <w:p>
            <w:pPr>
              <w:pStyle w:val="Compact"/>
              <w:jc w:val="left"/>
            </w:pPr>
            <w:r>
              <w:t xml:space="preserve">03</w:t>
            </w:r>
          </w:p>
        </w:tc>
        <w:tc>
          <w:tcPr/>
          <w:p>
            <w:pPr>
              <w:pStyle w:val="Compact"/>
              <w:jc w:val="left"/>
            </w:pPr>
            <w:r>
              <w:t xml:space="preserve">Annual continuing professional development (CPD) programme for the Pharmacist, including attendance at accredited pharmaceutical conferences in Russia Moscow and completion of mandatory re-certification modules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Provision and calibration of pharmaceutical dispensing equipment, cold-chain storage units, and digital inventory management software for the Pharmacist workstation in Russia Moscow</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05</w:t>
            </w:r>
          </w:p>
        </w:tc>
        <w:tc>
          <w:tcPr/>
          <w:p>
            <w:pPr>
              <w:pStyle w:val="Compact"/>
              <w:jc w:val="left"/>
            </w:pPr>
            <w:r>
              <w:t xml:space="preserve">Regulatory compliance audit and documentation preparation for the Pharmacist to ensure full adherence to Roszdravnadzor inspection protocols applicable to all pharmacy outlets in Russia Moscow</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75,000.00</w:t>
            </w:r>
          </w:p>
        </w:tc>
        <w:tc>
          <w:tcPr/>
          <w:p>
            <w:pPr>
              <w:pStyle w:val="Compact"/>
              <w:jc w:val="left"/>
            </w:pPr>
            <w:r>
              <w:t xml:space="preserve">300,000.00</w:t>
            </w:r>
          </w:p>
        </w:tc>
      </w:tr>
      <w:tr>
        <w:tc>
          <w:tcPr/>
          <w:p>
            <w:pPr>
              <w:pStyle w:val="Compact"/>
              <w:jc w:val="left"/>
            </w:pPr>
            <w:r>
              <w:t xml:space="preserve">06</w:t>
            </w:r>
          </w:p>
        </w:tc>
        <w:tc>
          <w:tcPr/>
          <w:p>
            <w:pPr>
              <w:pStyle w:val="Compact"/>
              <w:jc w:val="left"/>
            </w:pPr>
            <w:r>
              <w:t xml:space="preserve">On-site supervision and quality assurance visits by a senior Pharmacist consultant to the Russia Moscow facility, covering a minimum of two (2) visits per month</w:t>
            </w:r>
          </w:p>
        </w:tc>
        <w:tc>
          <w:tcPr/>
          <w:p>
            <w:pPr>
              <w:pStyle w:val="Compact"/>
              <w:jc w:val="left"/>
            </w:pPr>
            <w:r>
              <w:t xml:space="preserve">Visit</w:t>
            </w:r>
          </w:p>
        </w:tc>
        <w:tc>
          <w:tcPr/>
          <w:p>
            <w:pPr>
              <w:pStyle w:val="Compact"/>
              <w:jc w:val="left"/>
            </w:pPr>
            <w:r>
              <w:t xml:space="preserve">24</w:t>
            </w:r>
          </w:p>
        </w:tc>
        <w:tc>
          <w:tcPr/>
          <w:p>
            <w:pPr>
              <w:pStyle w:val="Compact"/>
              <w:jc w:val="left"/>
            </w:pPr>
            <w:r>
              <w:t xml:space="preserve">12,000.00</w:t>
            </w:r>
          </w:p>
        </w:tc>
        <w:tc>
          <w:tcPr/>
          <w:p>
            <w:pPr>
              <w:pStyle w:val="Compact"/>
              <w:jc w:val="left"/>
            </w:pPr>
            <w:r>
              <w:t xml:space="preserve">288,000.00</w:t>
            </w:r>
          </w:p>
        </w:tc>
      </w:tr>
      <w:tr>
        <w:tc>
          <w:tcPr/>
          <w:p>
            <w:pPr>
              <w:pStyle w:val="Compact"/>
              <w:jc w:val="left"/>
            </w:pPr>
            <w:r>
              <w:t xml:space="preserve">07</w:t>
            </w:r>
          </w:p>
        </w:tc>
        <w:tc>
          <w:tcPr/>
          <w:p>
            <w:pPr>
              <w:pStyle w:val="Compact"/>
              <w:jc w:val="left"/>
            </w:pPr>
            <w:r>
              <w:t xml:space="preserve">Professional liability insurance coverage for the Pharmacist, with a minimum policy limit of 10,000,000 RUB, issued by a licensed insurer registered in the Russian Federation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08</w:t>
            </w:r>
          </w:p>
        </w:tc>
        <w:tc>
          <w:tcPr/>
          <w:p>
            <w:pPr>
              <w:pStyle w:val="Compact"/>
              <w:jc w:val="left"/>
            </w:pPr>
            <w:r>
              <w:t xml:space="preserve">Administrative overhead, project management, and coordination costs for the Pharmacist engagement across all Russia Moscow operational sites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gridSpan w:val="5"/>
          </w:tcPr>
          <w:p>
            <w:pPr>
              <w:pStyle w:val="Compact"/>
              <w:jc w:val="left"/>
            </w:pPr>
            <w:r>
              <w:t xml:space="preserve">Subtotal</w:t>
            </w:r>
          </w:p>
        </w:tc>
        <w:tc>
          <w:tcPr/>
          <w:p>
            <w:pPr>
              <w:pStyle w:val="Compact"/>
              <w:jc w:val="left"/>
            </w:pPr>
            <w:r>
              <w:t xml:space="preserve">4,026,000.00</w:t>
            </w:r>
          </w:p>
        </w:tc>
      </w:tr>
      <w:tr>
        <w:tc>
          <w:tcPr>
            <w:gridSpan w:val="5"/>
          </w:tcPr>
          <w:p>
            <w:pPr>
              <w:pStyle w:val="Compact"/>
              <w:jc w:val="left"/>
            </w:pPr>
            <w:r>
              <w:t xml:space="preserve">VAT (20% – Value Added Tax, Russian Federation)</w:t>
            </w:r>
          </w:p>
        </w:tc>
        <w:tc>
          <w:tcPr/>
          <w:p>
            <w:pPr>
              <w:pStyle w:val="Compact"/>
              <w:jc w:val="left"/>
            </w:pPr>
            <w:r>
              <w:t xml:space="preserve">805,200.00</w:t>
            </w:r>
          </w:p>
        </w:tc>
      </w:tr>
      <w:tr>
        <w:tc>
          <w:tcPr>
            <w:gridSpan w:val="5"/>
          </w:tcPr>
          <w:p>
            <w:pPr>
              <w:pStyle w:val="Compact"/>
              <w:jc w:val="left"/>
            </w:pPr>
            <w:r>
              <w:t xml:space="preserve">GRAND TOTAL (Quotation Estimate)</w:t>
            </w:r>
          </w:p>
        </w:tc>
        <w:tc>
          <w:tcPr/>
          <w:p>
            <w:pPr>
              <w:pStyle w:val="Compact"/>
              <w:jc w:val="left"/>
            </w:pPr>
            <w:r>
              <w:t xml:space="preserve">4,831,200.00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Any acceptance beyond this period will require a revised Quotation Estimate reflecting current market rates for Pharmacist services in Russia Moscow.</w:t>
      </w:r>
    </w:p>
    <w:p>
      <w:pPr>
        <w:numPr>
          <w:ilvl w:val="0"/>
          <w:numId w:val="1001"/>
        </w:numPr>
        <w:pStyle w:val="Compact"/>
      </w:pPr>
      <w:r>
        <w:t xml:space="preserve">All prices stated in this Quotation Estimate are denominated in Russian Rubles (RUB) and are inclusive of all applicable local taxes in Russia Moscow unless otherwise specified. The 20% VAT is itemized separately for the purposes of the client's accounting records.</w:t>
      </w:r>
    </w:p>
    <w:p>
      <w:pPr>
        <w:numPr>
          <w:ilvl w:val="0"/>
          <w:numId w:val="1001"/>
        </w:numPr>
        <w:pStyle w:val="Compact"/>
      </w:pPr>
      <w:r>
        <w:t xml:space="preserve">Payment terms: 40% advance payment upon written acceptance of this Quotation Estimate; 35% upon successful onboarding and first month of Pharmacist service delivery; 25% upon completion of the twelve-month contract term and final compliance audit.</w:t>
      </w:r>
    </w:p>
    <w:p>
      <w:pPr>
        <w:numPr>
          <w:ilvl w:val="0"/>
          <w:numId w:val="1001"/>
        </w:numPr>
        <w:pStyle w:val="Compact"/>
      </w:pPr>
      <w:r>
        <w:t xml:space="preserve">The Pharmacist shall be employed in accordance with the Labour Code of the Russian Federation. All employment contracts, social security registrations, and work permits (where applicable for foreign-qualified pharmacists) shall be the responsibility of PharmaConsult Moscow LLC.</w:t>
      </w:r>
    </w:p>
    <w:p>
      <w:pPr>
        <w:numPr>
          <w:ilvl w:val="0"/>
          <w:numId w:val="1001"/>
        </w:numPr>
        <w:pStyle w:val="Compact"/>
      </w:pPr>
      <w:r>
        <w:t xml:space="preserve">PharmaConsult Moscow LLC reserves the right to substitute the assigned Pharmacist with a qualified equivalent should the original Pharmacist be unable to continue service due to medical leave, resignation, or other force majeure circumstances. Any such substitution will be communicated to the client in writing no fewer than ten (10) business days in advance.</w:t>
      </w:r>
    </w:p>
    <w:p>
      <w:pPr>
        <w:numPr>
          <w:ilvl w:val="0"/>
          <w:numId w:val="1001"/>
        </w:numPr>
        <w:pStyle w:val="Compact"/>
      </w:pPr>
      <w:r>
        <w:t xml:space="preserve">All pharmaceutical operations performed by the Pharmacist in Russia Moscow shall strictly comply with Federal Law No. 61-FZ "On Circulation of Medicines" and all subordinate regulations issued by the Ministry of Health of the Russian Federation.</w:t>
      </w:r>
    </w:p>
    <w:p>
      <w:pPr>
        <w:numPr>
          <w:ilvl w:val="0"/>
          <w:numId w:val="1001"/>
        </w:numPr>
        <w:pStyle w:val="Compact"/>
      </w:pPr>
      <w:r>
        <w:t xml:space="preserve">Confidentiality: Both parties agree to maintain strict confidentiality regarding all patient data, proprietary formulary information, and commercial terms contained within this Quotation Estimate, in accordance with Federal Law No. 152-FZ "On Personal Data."</w:t>
      </w:r>
    </w:p>
    <w:p>
      <w:pPr>
        <w:numPr>
          <w:ilvl w:val="0"/>
          <w:numId w:val="1001"/>
        </w:numPr>
        <w:pStyle w:val="Compact"/>
      </w:pPr>
      <w:r>
        <w:t xml:space="preserve">Disputes arising from this Quotation Estimate shall be resolved through negotiation, and failing that, through arbitration at the Arbitration Court of the City of Moscow, Russia Moscow, in accordance with the applicable procedural rules.</w:t>
      </w:r>
    </w:p>
    <w:p>
      <w:pPr>
        <w:numPr>
          <w:ilvl w:val="0"/>
          <w:numId w:val="1001"/>
        </w:numPr>
        <w:pStyle w:val="Compact"/>
      </w:pPr>
      <w:r>
        <w:t xml:space="preserve">This Quotation Estimate does not constitute a binding contract until a formal service agreement is executed by both parties in duplicate, each bearing the company seal and authorized signature.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confirms that the scope of Pharmacist services, pricing, and terms outlined herein are acceptable. This signature does not constitute a final contract but serves as a formal expression of intent to proceed to the drafting of a definitive service agreement.</w:t>
      </w:r>
    </w:p>
    <w:p>
      <w:pPr>
        <w:pStyle w:val="BodyText"/>
      </w:pPr>
      <w:r>
        <w:rPr>
          <w:bCs/>
          <w:b/>
        </w:rPr>
        <w:t xml:space="preserve">For and on behalf of PharmaConsult Moscow LLC</w:t>
      </w:r>
    </w:p>
    <w:p>
      <w:pPr>
        <w:pStyle w:val="BodyText"/>
      </w:pPr>
      <w:r>
        <w:t xml:space="preserve">Name: Mikhail A. Petrov</w:t>
      </w:r>
    </w:p>
    <w:p>
      <w:pPr>
        <w:pStyle w:val="BodyText"/>
      </w:pPr>
      <w:r>
        <w:t xml:space="preserve">Title: Chief Executive Officer</w:t>
      </w:r>
    </w:p>
    <w:p>
      <w:pPr>
        <w:pStyle w:val="BodyText"/>
      </w:pPr>
      <w:r>
        <w:t xml:space="preserve">Signature: _________________________</w:t>
      </w:r>
    </w:p>
    <w:p>
      <w:pPr>
        <w:pStyle w:val="BodyText"/>
      </w:pPr>
      <w:r>
        <w:t xml:space="preserve">Date: _________________________</w:t>
      </w:r>
    </w:p>
    <w:p>
      <w:pPr>
        <w:pStyle w:val="BodyText"/>
      </w:pPr>
      <w:r>
        <w:t xml:space="preserve">Company Seal:</w:t>
      </w:r>
    </w:p>
    <w:p>
      <w:pPr>
        <w:pStyle w:val="BodyText"/>
      </w:pPr>
      <w:r>
        <w:rPr>
          <w:bCs/>
          <w:b/>
        </w:rPr>
        <w:t xml:space="preserve">For and on behalf of MedLife Pharmacy Chain JSC</w:t>
      </w:r>
    </w:p>
    <w:p>
      <w:pPr>
        <w:pStyle w:val="BodyText"/>
      </w:pPr>
      <w:r>
        <w:t xml:space="preserve">Name: Dr. Elena V. Sokolova</w:t>
      </w:r>
    </w:p>
    <w:p>
      <w:pPr>
        <w:pStyle w:val="BodyText"/>
      </w:pPr>
      <w:r>
        <w:t xml:space="preserve">Title: Head of Procurement</w:t>
      </w:r>
    </w:p>
    <w:p>
      <w:pPr>
        <w:pStyle w:val="BodyText"/>
      </w:pPr>
      <w:r>
        <w:t xml:space="preserve">Signature: _________________________</w:t>
      </w:r>
    </w:p>
    <w:p>
      <w:pPr>
        <w:pStyle w:val="BodyText"/>
      </w:pPr>
      <w:r>
        <w:t xml:space="preserve">Date: _________________________</w:t>
      </w:r>
    </w:p>
    <w:p>
      <w:pPr>
        <w:pStyle w:val="BodyText"/>
      </w:pPr>
      <w:r>
        <w:t xml:space="preserve">Company Seal:</w:t>
      </w:r>
    </w:p>
    <w:p>
      <w:pPr>
        <w:pStyle w:val="BodyText"/>
      </w:pPr>
      <w:r>
        <w:t xml:space="preserve">PharmaConsult Moscow LLC | 12 Tverskaya Street, Building 4, Moscow, 125009, Russian Federation</w:t>
      </w:r>
    </w:p>
    <w:p>
      <w:pPr>
        <w:pStyle w:val="BodyText"/>
      </w:pPr>
      <w:r>
        <w:t xml:space="preserve">Quotation Estimate No. QTE-MOW-2025-04871 | Page 1 of 1</w:t>
      </w:r>
    </w:p>
    <w:p>
      <w:pPr>
        <w:pStyle w:val="BodyText"/>
      </w:pPr>
      <w:r>
        <w:t xml:space="preserve">This document is the property of PharmaConsult Moscow LLC. Unauthorized reproduction or distribution is prohibited under the laws of the Russian Federation.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Russia Moscow</dc:title>
  <dc:creator/>
  <dc:language>en</dc:language>
  <cp:keywords/>
  <dcterms:created xsi:type="dcterms:W3CDTF">2026-10-10T03:38:57Z</dcterms:created>
  <dcterms:modified xsi:type="dcterms:W3CDTF">2026-10-10T03:38:57Z</dcterms:modified>
</cp:coreProperties>
</file>

<file path=docProps/custom.xml><?xml version="1.0" encoding="utf-8"?>
<Properties xmlns="http://schemas.openxmlformats.org/officeDocument/2006/custom-properties" xmlns:vt="http://schemas.openxmlformats.org/officeDocument/2006/docPropsVTypes"/>
</file>