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Pharmacist</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quotation-estimate"/>
    <w:p>
      <w:pPr>
        <w:pStyle w:val="Heading1"/>
      </w:pPr>
      <w:r>
        <w:t xml:space="preserve">QUOTATION ESTIMATE</w:t>
      </w:r>
    </w:p>
    <w:p>
      <w:pPr>
        <w:pStyle w:val="FirstParagraph"/>
      </w:pPr>
      <w:r>
        <w:t xml:space="preserve">Professional Pharmacist Services &amp; Consultation – South Africa Cape Town</w:t>
      </w:r>
    </w:p>
    <w:bookmarkEnd w:id="20"/>
    <w:p>
      <w:pPr>
        <w:pStyle w:val="BodyText"/>
      </w:pPr>
      <w:r>
        <w:rPr>
          <w:bCs/>
          <w:b/>
        </w:rPr>
        <w:t xml:space="preserve">Atlantic Health Staffing (Pty) Ltd</w:t>
      </w:r>
    </w:p>
    <w:p>
      <w:pPr>
        <w:pStyle w:val="BodyText"/>
      </w:pPr>
      <w:r>
        <w:t xml:space="preserve">142 Bree Street, Cape Town, 8001</w:t>
      </w:r>
    </w:p>
    <w:p>
      <w:pPr>
        <w:pStyle w:val="BodyText"/>
      </w:pPr>
      <w:r>
        <w:t xml:space="preserve">Western Cape, South Africa</w:t>
      </w:r>
    </w:p>
    <w:p>
      <w:pPr>
        <w:pStyle w:val="BodyText"/>
      </w:pPr>
      <w:r>
        <w:t xml:space="preserve">Tel: +27 21 424 5567</w:t>
      </w:r>
    </w:p>
    <w:p>
      <w:pPr>
        <w:pStyle w:val="BodyText"/>
      </w:pPr>
      <w:r>
        <w:t xml:space="preserve">Email: quotations@atlantichc.co.za</w:t>
      </w:r>
    </w:p>
    <w:p>
      <w:pPr>
        <w:pStyle w:val="BodyText"/>
      </w:pPr>
      <w:r>
        <w:t xml:space="preserve">VAT No: 4920187734</w:t>
      </w:r>
    </w:p>
    <w:p>
      <w:pPr>
        <w:pStyle w:val="BodyText"/>
      </w:pPr>
      <w:r>
        <w:rPr>
          <w:bCs/>
          <w:b/>
        </w:rPr>
        <w:t xml:space="preserve">Quotation No:</w:t>
      </w:r>
      <w:r>
        <w:t xml:space="preserve"> </w:t>
      </w:r>
      <w:r>
        <w:t xml:space="preserve">QTE-CT-2025-0487</w:t>
      </w:r>
    </w:p>
    <w:p>
      <w:pPr>
        <w:pStyle w:val="BodyText"/>
      </w:pPr>
      <w:r>
        <w:rPr>
          <w:bCs/>
          <w:b/>
        </w:rPr>
        <w:t xml:space="preserve">Date Issued:</w:t>
      </w:r>
      <w:r>
        <w:t xml:space="preserve"> </w:t>
      </w:r>
      <w:r>
        <w:t xml:space="preserve">12 June 2025</w:t>
      </w:r>
    </w:p>
    <w:p>
      <w:pPr>
        <w:pStyle w:val="BodyText"/>
      </w:pPr>
      <w:r>
        <w:rPr>
          <w:bCs/>
          <w:b/>
        </w:rPr>
        <w:t xml:space="preserve">Valid Until:</w:t>
      </w:r>
      <w:r>
        <w:t xml:space="preserve"> </w:t>
      </w:r>
      <w:r>
        <w:t xml:space="preserve">12 July 2025</w:t>
      </w:r>
    </w:p>
    <w:p>
      <w:pPr>
        <w:pStyle w:val="BodyText"/>
      </w:pPr>
      <w:r>
        <w:rPr>
          <w:bCs/>
          <w:b/>
        </w:rPr>
        <w:t xml:space="preserve">Prepared By:</w:t>
      </w:r>
      <w:r>
        <w:t xml:space="preserve"> </w:t>
      </w:r>
      <w:r>
        <w:t xml:space="preserve">Thandiwe Mokoena, Account Manager</w:t>
      </w:r>
    </w:p>
    <w:p>
      <w:pPr>
        <w:pStyle w:val="BodyText"/>
      </w:pPr>
      <w:r>
        <w:t xml:space="preserve">CLIENT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r>
              <w:t xml:space="preserve"> </w:t>
            </w:r>
            <w:r>
              <w:t xml:space="preserve">Cape Peninsula Community Health Clinic</w:t>
            </w:r>
          </w:p>
        </w:tc>
        <w:tc>
          <w:tcPr/>
          <w:p>
            <w:pPr>
              <w:pStyle w:val="Compact"/>
              <w:jc w:val="left"/>
            </w:pPr>
            <w:r>
              <w:rPr>
                <w:bCs/>
                <w:b/>
              </w:rPr>
              <w:t xml:space="preserve">Reference No:</w:t>
            </w:r>
            <w:r>
              <w:t xml:space="preserve"> </w:t>
            </w:r>
            <w:r>
              <w:t xml:space="preserve">CPC-2025-119</w:t>
            </w:r>
          </w:p>
        </w:tc>
      </w:tr>
      <w:tr>
        <w:tc>
          <w:tcPr/>
          <w:p>
            <w:pPr>
              <w:pStyle w:val="Compact"/>
              <w:jc w:val="left"/>
            </w:pPr>
            <w:r>
              <w:rPr>
                <w:bCs/>
                <w:b/>
              </w:rPr>
              <w:t xml:space="preserve">Address:</w:t>
            </w:r>
            <w:r>
              <w:t xml:space="preserve"> </w:t>
            </w:r>
            <w:r>
              <w:t xml:space="preserve">28 Kloof Road, Green Point, Cape Town, 8001, South Africa</w:t>
            </w:r>
          </w:p>
        </w:tc>
        <w:tc>
          <w:tcPr/>
          <w:p>
            <w:pPr>
              <w:pStyle w:val="Compact"/>
              <w:jc w:val="left"/>
            </w:pPr>
            <w:r>
              <w:rPr>
                <w:bCs/>
                <w:b/>
              </w:rPr>
              <w:t xml:space="preserve">Contact Person:</w:t>
            </w:r>
            <w:r>
              <w:t xml:space="preserve"> </w:t>
            </w:r>
            <w:r>
              <w:t xml:space="preserve">Dr. Pieter van der Merwe</w:t>
            </w:r>
          </w:p>
        </w:tc>
      </w:tr>
      <w:tr>
        <w:tc>
          <w:tcPr/>
          <w:p>
            <w:pPr>
              <w:pStyle w:val="Compact"/>
              <w:jc w:val="left"/>
            </w:pPr>
            <w:r>
              <w:rPr>
                <w:bCs/>
                <w:b/>
              </w:rPr>
              <w:t xml:space="preserve">Email:</w:t>
            </w:r>
            <w:r>
              <w:t xml:space="preserve"> </w:t>
            </w:r>
            <w:r>
              <w:t xml:space="preserve">procurement@cpchealthclinic.co.za</w:t>
            </w:r>
          </w:p>
        </w:tc>
        <w:tc>
          <w:tcPr/>
          <w:p>
            <w:pPr>
              <w:pStyle w:val="Compact"/>
              <w:jc w:val="left"/>
            </w:pPr>
            <w:r>
              <w:rPr>
                <w:bCs/>
                <w:b/>
              </w:rPr>
              <w:t xml:space="preserve">Phone:</w:t>
            </w:r>
            <w:r>
              <w:t xml:space="preserve"> </w:t>
            </w:r>
            <w:r>
              <w:t xml:space="preserve">+27 21 430 8821</w:t>
            </w:r>
          </w:p>
        </w:tc>
      </w:tr>
    </w:tbl>
    <w:p>
      <w:pPr>
        <w:pStyle w:val="BodyText"/>
      </w:pPr>
      <w:r>
        <w:t xml:space="preserve">SCOPE OF SERVICES – PHARMACIST ENGAGEMENT</w:t>
      </w:r>
    </w:p>
    <w:p>
      <w:pPr>
        <w:pStyle w:val="BodyText"/>
      </w:pPr>
      <w:r>
        <w:t xml:space="preserve">This</w:t>
      </w:r>
      <w:r>
        <w:t xml:space="preserve"> </w:t>
      </w:r>
      <w:r>
        <w:t xml:space="preserve">Quotation Estimate</w:t>
      </w:r>
      <w:r>
        <w:t xml:space="preserve"> </w:t>
      </w:r>
      <w:r>
        <w:t xml:space="preserve">is issued by Atlantic Health Staffing (Pty) Ltd to Cape Peninsula Community Health Clinic for the professional engagement of a registered</w:t>
      </w:r>
      <w:r>
        <w:t xml:space="preserve"> </w:t>
      </w:r>
      <w:r>
        <w:t xml:space="preserve">Pharmacist</w:t>
      </w:r>
      <w:r>
        <w:t xml:space="preserve"> </w:t>
      </w:r>
      <w:r>
        <w:t xml:space="preserve">to provide comprehensive pharmaceutical services at the client's facility located in</w:t>
      </w:r>
      <w:r>
        <w:t xml:space="preserve"> </w:t>
      </w:r>
      <w:r>
        <w:t xml:space="preserve">South Africa Cape Town</w:t>
      </w:r>
      <w:r>
        <w:t xml:space="preserve">. The Pharmacist will be responsible for the dispensing of prescribed medications, patient counselling, medication therapy management, inventory control, and compliance with the South African Health Products Regulatory Authority (SAHPRA) regulations and the Pharmacy Council of South Africa (PCSA) code of conduct.</w:t>
      </w:r>
    </w:p>
    <w:p>
      <w:pPr>
        <w:pStyle w:val="BodyText"/>
      </w:pPr>
      <w:r>
        <w:t xml:space="preserve">The Pharmacist engaged under this Quotation Estimate shall hold a valid registration with the Pharmacy Council of South Africa, possess a B.Pharm or M.Pharm degree from a recognised South African institution, and have a minimum of five (5) years of post-registration experience in community or hospital pharmacy practice within the Cape Town metropolitan area.</w:t>
      </w:r>
    </w:p>
    <w:p>
      <w:pPr>
        <w:pStyle w:val="BodyText"/>
      </w:pPr>
      <w:r>
        <w:t xml:space="preserve">LINE ITEMS AND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(ZAR)</w:t>
            </w:r>
          </w:p>
        </w:tc>
        <w:tc>
          <w:tcPr/>
          <w:p>
            <w:pPr>
              <w:pStyle w:val="Compact"/>
              <w:jc w:val="left"/>
            </w:pPr>
            <w:r>
              <w:t xml:space="preserve">Amount (ZAR)</w:t>
            </w:r>
          </w:p>
        </w:tc>
        <w:tc>
          <w:tcPr/>
          <w:p>
            <w:pPr>
              <w:pStyle w:val="Compact"/>
              <w:jc w:val="left"/>
            </w:pPr>
            <w:r>
              <w:t xml:space="preserve">VAT (15%)</w:t>
            </w:r>
          </w:p>
        </w:tc>
      </w:tr>
      <w:tr>
        <w:tc>
          <w:tcPr/>
          <w:p>
            <w:pPr>
              <w:pStyle w:val="Compact"/>
              <w:jc w:val="left"/>
            </w:pPr>
            <w:r>
              <w:t xml:space="preserve">01</w:t>
            </w:r>
          </w:p>
        </w:tc>
        <w:tc>
          <w:tcPr/>
          <w:p>
            <w:pPr>
              <w:pStyle w:val="Compact"/>
              <w:jc w:val="left"/>
            </w:pPr>
            <w:r>
              <w:t xml:space="preserve">Full-time Pharmacist engagement (40 hours/week) – dispensing, patient counselling, and clinical pharmacy services at the Cape Town clinic facility</w:t>
            </w:r>
          </w:p>
        </w:tc>
        <w:tc>
          <w:tcPr/>
          <w:p>
            <w:pPr>
              <w:pStyle w:val="Compact"/>
              <w:jc w:val="left"/>
            </w:pPr>
            <w:r>
              <w:t xml:space="preserve">12 months</w:t>
            </w:r>
          </w:p>
        </w:tc>
        <w:tc>
          <w:tcPr/>
          <w:p>
            <w:pPr>
              <w:pStyle w:val="Compact"/>
              <w:jc w:val="left"/>
            </w:pPr>
            <w:r>
              <w:t xml:space="preserve">R 48,500 / month</w:t>
            </w:r>
          </w:p>
        </w:tc>
        <w:tc>
          <w:tcPr/>
          <w:p>
            <w:pPr>
              <w:pStyle w:val="Compact"/>
              <w:jc w:val="left"/>
            </w:pPr>
            <w:r>
              <w:t xml:space="preserve">R 582,000.00</w:t>
            </w:r>
          </w:p>
        </w:tc>
        <w:tc>
          <w:tcPr/>
          <w:p>
            <w:pPr>
              <w:pStyle w:val="Compact"/>
              <w:jc w:val="left"/>
            </w:pPr>
            <w:r>
              <w:t xml:space="preserve">R 87,300.00</w:t>
            </w:r>
          </w:p>
        </w:tc>
      </w:tr>
      <w:tr>
        <w:tc>
          <w:tcPr/>
          <w:p>
            <w:pPr>
              <w:pStyle w:val="Compact"/>
              <w:jc w:val="left"/>
            </w:pPr>
            <w:r>
              <w:t xml:space="preserve">02</w:t>
            </w:r>
          </w:p>
        </w:tc>
        <w:tc>
          <w:tcPr/>
          <w:p>
            <w:pPr>
              <w:pStyle w:val="Compact"/>
              <w:jc w:val="left"/>
            </w:pPr>
            <w:r>
              <w:t xml:space="preserve">Pharmacist on-call and after-hours emergency dispensing coverage (Saturdays 08:00–13:00 and public holidays as required)</w:t>
            </w:r>
          </w:p>
        </w:tc>
        <w:tc>
          <w:tcPr/>
          <w:p>
            <w:pPr>
              <w:pStyle w:val="Compact"/>
              <w:jc w:val="left"/>
            </w:pPr>
            <w:r>
              <w:t xml:space="preserve">12 months</w:t>
            </w:r>
          </w:p>
        </w:tc>
        <w:tc>
          <w:tcPr/>
          <w:p>
            <w:pPr>
              <w:pStyle w:val="Compact"/>
              <w:jc w:val="left"/>
            </w:pPr>
            <w:r>
              <w:t xml:space="preserve">R 12,200 / month</w:t>
            </w:r>
          </w:p>
        </w:tc>
        <w:tc>
          <w:tcPr/>
          <w:p>
            <w:pPr>
              <w:pStyle w:val="Compact"/>
              <w:jc w:val="left"/>
            </w:pPr>
            <w:r>
              <w:t xml:space="preserve">R 146,400.00</w:t>
            </w:r>
          </w:p>
        </w:tc>
        <w:tc>
          <w:tcPr/>
          <w:p>
            <w:pPr>
              <w:pStyle w:val="Compact"/>
              <w:jc w:val="left"/>
            </w:pPr>
            <w:r>
              <w:t xml:space="preserve">R 21,960.00</w:t>
            </w:r>
          </w:p>
        </w:tc>
      </w:tr>
      <w:tr>
        <w:tc>
          <w:tcPr/>
          <w:p>
            <w:pPr>
              <w:pStyle w:val="Compact"/>
              <w:jc w:val="left"/>
            </w:pPr>
            <w:r>
              <w:t xml:space="preserve">03</w:t>
            </w:r>
          </w:p>
        </w:tc>
        <w:tc>
          <w:tcPr/>
          <w:p>
            <w:pPr>
              <w:pStyle w:val="Compact"/>
              <w:jc w:val="left"/>
            </w:pPr>
            <w:r>
              <w:t xml:space="preserve">Medication therapy management (MTM) programme implementation and quarterly patient reviews by the Pharmacist</w:t>
            </w:r>
          </w:p>
        </w:tc>
        <w:tc>
          <w:tcPr/>
          <w:p>
            <w:pPr>
              <w:pStyle w:val="Compact"/>
              <w:jc w:val="left"/>
            </w:pPr>
            <w:r>
              <w:t xml:space="preserve">12 months</w:t>
            </w:r>
          </w:p>
        </w:tc>
        <w:tc>
          <w:tcPr/>
          <w:p>
            <w:pPr>
              <w:pStyle w:val="Compact"/>
              <w:jc w:val="left"/>
            </w:pPr>
            <w:r>
              <w:t xml:space="preserve">R 8,750 / month</w:t>
            </w:r>
          </w:p>
        </w:tc>
        <w:tc>
          <w:tcPr/>
          <w:p>
            <w:pPr>
              <w:pStyle w:val="Compact"/>
              <w:jc w:val="left"/>
            </w:pPr>
            <w:r>
              <w:t xml:space="preserve">R 105,000.00</w:t>
            </w:r>
          </w:p>
        </w:tc>
        <w:tc>
          <w:tcPr/>
          <w:p>
            <w:pPr>
              <w:pStyle w:val="Compact"/>
              <w:jc w:val="left"/>
            </w:pPr>
            <w:r>
              <w:t xml:space="preserve">R 15,750.00</w:t>
            </w:r>
          </w:p>
        </w:tc>
      </w:tr>
      <w:tr>
        <w:tc>
          <w:tcPr/>
          <w:p>
            <w:pPr>
              <w:pStyle w:val="Compact"/>
              <w:jc w:val="left"/>
            </w:pPr>
            <w:r>
              <w:t xml:space="preserve">04</w:t>
            </w:r>
          </w:p>
        </w:tc>
        <w:tc>
          <w:tcPr/>
          <w:p>
            <w:pPr>
              <w:pStyle w:val="Compact"/>
              <w:jc w:val="left"/>
            </w:pPr>
            <w:r>
              <w:t xml:space="preserve">Pharmaceutical inventory management, stock reconciliation, and SAHPRA compliance auditing by the Pharmacist</w:t>
            </w:r>
          </w:p>
        </w:tc>
        <w:tc>
          <w:tcPr/>
          <w:p>
            <w:pPr>
              <w:pStyle w:val="Compact"/>
              <w:jc w:val="left"/>
            </w:pPr>
            <w:r>
              <w:t xml:space="preserve">12 months</w:t>
            </w:r>
          </w:p>
        </w:tc>
        <w:tc>
          <w:tcPr/>
          <w:p>
            <w:pPr>
              <w:pStyle w:val="Compact"/>
              <w:jc w:val="left"/>
            </w:pPr>
            <w:r>
              <w:t xml:space="preserve">R 6,300 / month</w:t>
            </w:r>
          </w:p>
        </w:tc>
        <w:tc>
          <w:tcPr/>
          <w:p>
            <w:pPr>
              <w:pStyle w:val="Compact"/>
              <w:jc w:val="left"/>
            </w:pPr>
            <w:r>
              <w:t xml:space="preserve">R 75,600.00</w:t>
            </w:r>
          </w:p>
        </w:tc>
        <w:tc>
          <w:tcPr/>
          <w:p>
            <w:pPr>
              <w:pStyle w:val="Compact"/>
              <w:jc w:val="left"/>
            </w:pPr>
            <w:r>
              <w:t xml:space="preserve">R 11,340.00</w:t>
            </w:r>
          </w:p>
        </w:tc>
      </w:tr>
      <w:tr>
        <w:tc>
          <w:tcPr/>
          <w:p>
            <w:pPr>
              <w:pStyle w:val="Compact"/>
              <w:jc w:val="left"/>
            </w:pPr>
            <w:r>
              <w:t xml:space="preserve">05</w:t>
            </w:r>
          </w:p>
        </w:tc>
        <w:tc>
          <w:tcPr/>
          <w:p>
            <w:pPr>
              <w:pStyle w:val="Compact"/>
              <w:jc w:val="left"/>
            </w:pPr>
            <w:r>
              <w:t xml:space="preserve">Continuing Professional Development (CPD) registration and PCSA annual fee for the Pharmacist</w:t>
            </w:r>
          </w:p>
        </w:tc>
        <w:tc>
          <w:tcPr/>
          <w:p>
            <w:pPr>
              <w:pStyle w:val="Compact"/>
              <w:jc w:val="left"/>
            </w:pPr>
            <w:r>
              <w:t xml:space="preserve">12 months</w:t>
            </w:r>
          </w:p>
        </w:tc>
        <w:tc>
          <w:tcPr/>
          <w:p>
            <w:pPr>
              <w:pStyle w:val="Compact"/>
              <w:jc w:val="left"/>
            </w:pPr>
            <w:r>
              <w:t xml:space="preserve">R 4,200 / year</w:t>
            </w:r>
          </w:p>
        </w:tc>
        <w:tc>
          <w:tcPr/>
          <w:p>
            <w:pPr>
              <w:pStyle w:val="Compact"/>
              <w:jc w:val="left"/>
            </w:pPr>
            <w:r>
              <w:t xml:space="preserve">R 4,200.00</w:t>
            </w:r>
          </w:p>
        </w:tc>
        <w:tc>
          <w:tcPr/>
          <w:p>
            <w:pPr>
              <w:pStyle w:val="Compact"/>
              <w:jc w:val="left"/>
            </w:pPr>
            <w:r>
              <w:t xml:space="preserve">R 630.00</w:t>
            </w:r>
          </w:p>
        </w:tc>
      </w:tr>
      <w:tr>
        <w:tc>
          <w:tcPr/>
          <w:p>
            <w:pPr>
              <w:pStyle w:val="Compact"/>
              <w:jc w:val="left"/>
            </w:pPr>
            <w:r>
              <w:t xml:space="preserve">06</w:t>
            </w:r>
          </w:p>
        </w:tc>
        <w:tc>
          <w:tcPr/>
          <w:p>
            <w:pPr>
              <w:pStyle w:val="Compact"/>
              <w:jc w:val="left"/>
            </w:pPr>
            <w:r>
              <w:t xml:space="preserve">Professional indemnity insurance for the Pharmacist (minimum cover R 5,000,000)</w:t>
            </w:r>
          </w:p>
        </w:tc>
        <w:tc>
          <w:tcPr/>
          <w:p>
            <w:pPr>
              <w:pStyle w:val="Compact"/>
              <w:jc w:val="left"/>
            </w:pPr>
            <w:r>
              <w:t xml:space="preserve">12 months</w:t>
            </w:r>
          </w:p>
        </w:tc>
        <w:tc>
          <w:tcPr/>
          <w:p>
            <w:pPr>
              <w:pStyle w:val="Compact"/>
              <w:jc w:val="left"/>
            </w:pPr>
            <w:r>
              <w:t xml:space="preserve">R 18,500 / year</w:t>
            </w:r>
          </w:p>
        </w:tc>
        <w:tc>
          <w:tcPr/>
          <w:p>
            <w:pPr>
              <w:pStyle w:val="Compact"/>
              <w:jc w:val="left"/>
            </w:pPr>
            <w:r>
              <w:t xml:space="preserve">R 18,500.00</w:t>
            </w:r>
          </w:p>
        </w:tc>
        <w:tc>
          <w:tcPr/>
          <w:p>
            <w:pPr>
              <w:pStyle w:val="Compact"/>
              <w:jc w:val="left"/>
            </w:pPr>
            <w:r>
              <w:t xml:space="preserve">R 2,775.00</w:t>
            </w:r>
          </w:p>
        </w:tc>
      </w:tr>
      <w:tr>
        <w:tc>
          <w:tcPr/>
          <w:p>
            <w:pPr>
              <w:pStyle w:val="Compact"/>
              <w:jc w:val="left"/>
            </w:pPr>
            <w:r>
              <w:t xml:space="preserve">07</w:t>
            </w:r>
          </w:p>
        </w:tc>
        <w:tc>
          <w:tcPr/>
          <w:p>
            <w:pPr>
              <w:pStyle w:val="Compact"/>
              <w:jc w:val="left"/>
            </w:pPr>
            <w:r>
              <w:t xml:space="preserve">Recruitment, onboarding, and initial facility orientation for the Pharmacist in Cape Town</w:t>
            </w:r>
          </w:p>
        </w:tc>
        <w:tc>
          <w:tcPr/>
          <w:p>
            <w:pPr>
              <w:pStyle w:val="Compact"/>
              <w:jc w:val="left"/>
            </w:pPr>
            <w:r>
              <w:t xml:space="preserve">One-off</w:t>
            </w:r>
          </w:p>
        </w:tc>
        <w:tc>
          <w:tcPr/>
          <w:p>
            <w:pPr>
              <w:pStyle w:val="Compact"/>
              <w:jc w:val="left"/>
            </w:pPr>
            <w:r>
              <w:t xml:space="preserve">R 15,000</w:t>
            </w:r>
          </w:p>
        </w:tc>
        <w:tc>
          <w:tcPr/>
          <w:p>
            <w:pPr>
              <w:pStyle w:val="Compact"/>
              <w:jc w:val="left"/>
            </w:pPr>
            <w:r>
              <w:t xml:space="preserve">R 15,000.00</w:t>
            </w:r>
          </w:p>
        </w:tc>
        <w:tc>
          <w:tcPr/>
          <w:p>
            <w:pPr>
              <w:pStyle w:val="Compact"/>
              <w:jc w:val="left"/>
            </w:pPr>
            <w:r>
              <w:t xml:space="preserve">R 2,250.00</w:t>
            </w:r>
          </w:p>
        </w:tc>
      </w:tr>
      <w:tr>
        <w:tc>
          <w:tcPr>
            <w:gridSpan w:val="4"/>
          </w:tcPr>
          <w:p>
            <w:pPr>
              <w:pStyle w:val="Compact"/>
              <w:jc w:val="left"/>
            </w:pPr>
            <w:r>
              <w:rPr>
                <w:bCs/>
                <w:b/>
              </w:rPr>
              <w:t xml:space="preserve">TOTAL (Excluding VAT)</w:t>
            </w:r>
          </w:p>
        </w:tc>
        <w:tc>
          <w:tcPr/>
          <w:p>
            <w:pPr>
              <w:pStyle w:val="Compact"/>
              <w:jc w:val="left"/>
            </w:pPr>
            <w:r>
              <w:rPr>
                <w:bCs/>
                <w:b/>
              </w:rPr>
              <w:t xml:space="preserve">R 946,700.00</w:t>
            </w:r>
          </w:p>
        </w:tc>
        <w:tc>
          <w:tcPr/>
          <w:p>
            <w:pPr>
              <w:pStyle w:val="Compact"/>
              <w:jc w:val="left"/>
            </w:pPr>
            <w:r>
              <w:rPr>
                <w:bCs/>
                <w:b/>
              </w:rPr>
              <w:t xml:space="preserve">R 142,005.00</w:t>
            </w:r>
          </w:p>
        </w:tc>
      </w:tr>
      <w:tr>
        <w:tc>
          <w:tcPr>
            <w:gridSpan w:val="4"/>
          </w:tcPr>
          <w:p>
            <w:pPr>
              <w:pStyle w:val="Compact"/>
              <w:jc w:val="left"/>
            </w:pPr>
            <w:r>
              <w:rPr>
                <w:bCs/>
                <w:b/>
              </w:rPr>
              <w:t xml:space="preserve">GRAND TOTAL (Including 15% VAT)</w:t>
            </w:r>
          </w:p>
        </w:tc>
        <w:tc>
          <w:tcPr>
            <w:gridSpan w:val="2"/>
          </w:tcPr>
          <w:p>
            <w:pPr>
              <w:pStyle w:val="Compact"/>
              <w:jc w:val="left"/>
            </w:pPr>
            <w:r>
              <w:rPr>
                <w:bCs/>
                <w:b/>
              </w:rPr>
              <w:t xml:space="preserve">R 1,088,705.00</w:t>
            </w:r>
          </w:p>
        </w:tc>
      </w:tr>
    </w:tbl>
    <w:p>
      <w:pPr>
        <w:pStyle w:val="BodyText"/>
      </w:pPr>
      <w:r>
        <w:t xml:space="preserve">TERMS AND CONDITIONS</w:t>
      </w:r>
    </w:p>
    <w:p>
      <w:pPr>
        <w:numPr>
          <w:ilvl w:val="0"/>
          <w:numId w:val="1001"/>
        </w:numPr>
        <w:pStyle w:val="Compact"/>
      </w:pPr>
      <w:r>
        <w:t xml:space="preserve">This Quotation Estimate is valid for thirty (30) calendar days from the date of issue. After the expiry date, all rates and terms are subject to revision without prior notice.</w:t>
      </w:r>
    </w:p>
    <w:p>
      <w:pPr>
        <w:numPr>
          <w:ilvl w:val="0"/>
          <w:numId w:val="1001"/>
        </w:numPr>
        <w:pStyle w:val="Compact"/>
      </w:pPr>
      <w:r>
        <w:t xml:space="preserve">Payment terms: 50% deposit upon acceptance of this Quotation Estimate, with the remaining 50% payable in equal monthly instalments over the twelve (12) month engagement period. All payments are due within fourteen (14) days of invoice date.</w:t>
      </w:r>
    </w:p>
    <w:p>
      <w:pPr>
        <w:numPr>
          <w:ilvl w:val="0"/>
          <w:numId w:val="1001"/>
        </w:numPr>
        <w:pStyle w:val="Compact"/>
      </w:pPr>
      <w:r>
        <w:t xml:space="preserve">The Pharmacist engaged under this Quotation Estimate shall be bound by the Pharmacy Act 84 of 1974 (as amended), the PCSA Code of Conduct, and all applicable South African health and safety legislation applicable in the Western Cape province.</w:t>
      </w:r>
    </w:p>
    <w:p>
      <w:pPr>
        <w:numPr>
          <w:ilvl w:val="0"/>
          <w:numId w:val="1001"/>
        </w:numPr>
        <w:pStyle w:val="Compact"/>
      </w:pPr>
      <w:r>
        <w:t xml:space="preserve">Atlantic Health Staffing (Pty) Ltd shall be responsible for the employment contract, PAYE, UIF, and SDL contributions for the Pharmacist. The client is not required to manage any employment-related obligations.</w:t>
      </w:r>
    </w:p>
    <w:p>
      <w:pPr>
        <w:numPr>
          <w:ilvl w:val="0"/>
          <w:numId w:val="1001"/>
        </w:numPr>
        <w:pStyle w:val="Compact"/>
      </w:pPr>
      <w:r>
        <w:t xml:space="preserve">The Pharmacist shall maintain a minimum of 20 CPD points per annum as required by the Pharmacy Council of South Africa. Failure to maintain CPD compliance shall be at the sole cost of the staffing agency.</w:t>
      </w:r>
    </w:p>
    <w:p>
      <w:pPr>
        <w:numPr>
          <w:ilvl w:val="0"/>
          <w:numId w:val="1001"/>
        </w:numPr>
        <w:pStyle w:val="Compact"/>
      </w:pPr>
      <w:r>
        <w:t xml:space="preserve">Either party may terminate this engagement with thirty (30) days written notice. In the event of early termination by the client, a pro-rata fee of 10% of the remaining contract value shall be payable.</w:t>
      </w:r>
    </w:p>
    <w:p>
      <w:pPr>
        <w:numPr>
          <w:ilvl w:val="0"/>
          <w:numId w:val="1001"/>
        </w:numPr>
        <w:pStyle w:val="Compact"/>
      </w:pPr>
      <w:r>
        <w:t xml:space="preserve">All services rendered by the Pharmacist shall be conducted at the client's premises in Cape Town, South Africa, unless otherwise agreed in writing. Travel and accommodation for off-site duties shall be quoted separately.</w:t>
      </w:r>
    </w:p>
    <w:p>
      <w:pPr>
        <w:numPr>
          <w:ilvl w:val="0"/>
          <w:numId w:val="1001"/>
        </w:numPr>
        <w:pStyle w:val="Compact"/>
      </w:pPr>
      <w:r>
        <w:t xml:space="preserve">This Quotation Estimate does not constitute a binding contract until both parties have signed and returned the acceptance section below. A formal service-level agreement (SLA) will be executed upon acceptance.</w:t>
      </w:r>
    </w:p>
    <w:p>
      <w:pPr>
        <w:numPr>
          <w:ilvl w:val="0"/>
          <w:numId w:val="1001"/>
        </w:numPr>
        <w:pStyle w:val="Compact"/>
      </w:pPr>
      <w:r>
        <w:t xml:space="preserve">All disputes arising from this Quotation Estimate shall be resolved in accordance with the laws of the Republic of South Africa, and the courts of Cape Town shall have exclusive jurisdiction.</w:t>
      </w:r>
    </w:p>
    <w:p>
      <w:pPr>
        <w:numPr>
          <w:ilvl w:val="0"/>
          <w:numId w:val="1001"/>
        </w:numPr>
        <w:pStyle w:val="Compact"/>
      </w:pPr>
      <w:r>
        <w:t xml:space="preserve">The Pharmacist shall comply with all data protection requirements under the Protection of Personal Information Act (POPIA) 4 of 2013 when handling patient records and pharmaceutical data.</w:t>
      </w:r>
    </w:p>
    <w:p>
      <w:pPr>
        <w:pStyle w:val="FirstParagraph"/>
      </w:pPr>
      <w:r>
        <w:rPr>
          <w:bCs/>
          <w:b/>
        </w:rPr>
        <w:t xml:space="preserve">⚠ Validity Notice:</w:t>
      </w:r>
      <w:r>
        <w:t xml:space="preserve"> </w:t>
      </w:r>
      <w:r>
        <w:t xml:space="preserve">This Quotation Estimate is valid until</w:t>
      </w:r>
      <w:r>
        <w:t xml:space="preserve"> </w:t>
      </w:r>
      <w:r>
        <w:rPr>
          <w:bCs/>
          <w:b/>
        </w:rPr>
        <w:t xml:space="preserve">12 July 2025</w:t>
      </w:r>
      <w:r>
        <w:t xml:space="preserve">. Rates are quoted in South African Rand (ZAR) and are subject to change upon expiry. Please confirm acceptance in writing before the validity period ends to secure the Pharmacist's availability and the quoted rates.</w:t>
      </w:r>
    </w:p>
    <w:p>
      <w:pPr>
        <w:pStyle w:val="BodyText"/>
      </w:pPr>
      <w:r>
        <w:t xml:space="preserve">ACCEPTANCE AND SIGNATURES</w:t>
      </w:r>
    </w:p>
    <w:p>
      <w:pPr>
        <w:pStyle w:val="BodyText"/>
      </w:pPr>
      <w:r>
        <w:t xml:space="preserve">By signing below, both parties acknowledge and agree to the terms, conditions, and pricing outlined in this Quotation Estimate for the Pharmacist services in South Africa Cape Town.</w:t>
      </w:r>
    </w:p>
    <w:p>
      <w:pPr>
        <w:pStyle w:val="BodyText"/>
      </w:pPr>
      <w:r>
        <w:rPr>
          <w:bCs/>
          <w:b/>
        </w:rPr>
        <w:t xml:space="preserve">For and on behalf of Atlantic Health Staffing (Pty) Ltd:</w:t>
      </w:r>
    </w:p>
    <w:p>
      <w:pPr>
        <w:pStyle w:val="BodyText"/>
      </w:pPr>
      <w:r>
        <w:t xml:space="preserve">Name: Thandiwe Mokoena</w:t>
      </w:r>
      <w:r>
        <w:br/>
      </w:r>
      <w:r>
        <w:t xml:space="preserve">Designation: Account Manager</w:t>
      </w:r>
      <w:r>
        <w:br/>
      </w:r>
      <w:r>
        <w:t xml:space="preserve">Signature: _________________________</w:t>
      </w:r>
      <w:r>
        <w:br/>
      </w:r>
      <w:r>
        <w:t xml:space="preserve">Date: _________________________</w:t>
      </w:r>
    </w:p>
    <w:p>
      <w:pPr>
        <w:pStyle w:val="BodyText"/>
      </w:pPr>
      <w:r>
        <w:rPr>
          <w:bCs/>
          <w:b/>
        </w:rPr>
        <w:t xml:space="preserve">For and on behalf of Cape Peninsula Community Health Clinic:</w:t>
      </w:r>
    </w:p>
    <w:p>
      <w:pPr>
        <w:pStyle w:val="BodyText"/>
      </w:pPr>
      <w:r>
        <w:t xml:space="preserve">Name: Dr. Pieter van der Merwe</w:t>
      </w:r>
      <w:r>
        <w:br/>
      </w:r>
      <w:r>
        <w:t xml:space="preserve">Designation: Clinic Director</w:t>
      </w:r>
      <w:r>
        <w:br/>
      </w:r>
      <w:r>
        <w:t xml:space="preserve">Signature: _________________________</w:t>
      </w:r>
      <w:r>
        <w:br/>
      </w:r>
      <w:r>
        <w:t xml:space="preserve">Date: _________________________</w:t>
      </w:r>
    </w:p>
    <w:p>
      <w:pPr>
        <w:pStyle w:val="BodyText"/>
      </w:pPr>
      <w:r>
        <w:t xml:space="preserve">Atlantic Health Staffing (Pty) Ltd | 142 Bree Street, Cape Town, 8001, South Africa | Tel: +27 21 424 5567 | VAT No: 4920187734</w:t>
      </w:r>
    </w:p>
    <w:p>
      <w:pPr>
        <w:pStyle w:val="BodyText"/>
      </w:pPr>
      <w:r>
        <w:t xml:space="preserve">This Quotation Estimate was generated electronically and is valid without a physical signature.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Pharmacist Services - South Africa Cape Town</dc:title>
  <dc:creator/>
  <dc:language>en</dc:language>
  <cp:keywords/>
  <dcterms:created xsi:type="dcterms:W3CDTF">2026-10-10T07:02:38Z</dcterms:created>
  <dcterms:modified xsi:type="dcterms:W3CDTF">2026-10-10T07:02:38Z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