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Pharmacist Services &amp; Consultation</w:t>
      </w:r>
    </w:p>
    <w:p>
      <w:pPr>
        <w:pStyle w:val="BodyText"/>
      </w:pPr>
      <w:r>
        <w:t xml:space="preserve">Sri Lanka Colombo | Reference No: QE/PHM/2025/0472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Quotation Validity: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(15 July 2025)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MediPharm Solutions (Pvt) Ltd, Colombo 03, Sri Lanka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Sri Lankan Rupees (LKR)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Colombo General Hospital – Pharmacy Department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Nimal Perera, Head of Pharmacy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 Galle Road, Colombo 03, Sri Lanka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Phone: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+94 11 234 5678</w:t>
            </w:r>
          </w:p>
        </w:tc>
      </w:tr>
    </w:tbl>
    <w:p>
      <w:pPr>
        <w:pStyle w:val="BodyText"/>
      </w:pPr>
      <w:r>
        <w:t xml:space="preserve">1.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MediPharm Solutions (Pvt) Ltd to provide a comprehensive cost breakdown for the engagement of a qualified</w:t>
      </w:r>
      <w:r>
        <w:t xml:space="preserve"> </w:t>
      </w:r>
      <w:r>
        <w:t xml:space="preserve">Pharmacist</w:t>
      </w:r>
      <w:r>
        <w:t xml:space="preserve"> </w:t>
      </w:r>
      <w:r>
        <w:t xml:space="preserve">to deliver pharmaceutical services, medication management, and clinical consultation support at the Colombo General Hospital Pharmacy Department. This document outlines all professional fees, operational costs, and ancillary charges associated with the</w:t>
      </w:r>
      <w:r>
        <w:t xml:space="preserve"> </w:t>
      </w:r>
      <w:r>
        <w:t xml:space="preserve">Pharmacist</w:t>
      </w:r>
      <w:r>
        <w:t xml:space="preserve"> </w:t>
      </w:r>
      <w:r>
        <w:t xml:space="preserve">engagement in</w:t>
      </w:r>
      <w:r>
        <w:t xml:space="preserve"> </w:t>
      </w:r>
      <w:r>
        <w:t xml:space="preserve">Sri Lanka Colombo</w:t>
      </w:r>
      <w:r>
        <w:t xml:space="preserve">, ensuring full transparency for the client's budgetary planning and procurement approval processes.</w:t>
      </w:r>
    </w:p>
    <w:p>
      <w:pPr>
        <w:pStyle w:val="BodyText"/>
      </w:pPr>
      <w:r>
        <w:t xml:space="preserve">2. Scope of Services – Pharmacist Engagement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perform the following duties within the</w:t>
      </w:r>
      <w:r>
        <w:t xml:space="preserve"> </w:t>
      </w:r>
      <w:r>
        <w:t xml:space="preserve">Sri Lanka Colombo</w:t>
      </w:r>
      <w:r>
        <w:t xml:space="preserve"> </w:t>
      </w:r>
      <w:r>
        <w:t xml:space="preserve">healthcare environment:</w:t>
      </w:r>
    </w:p>
    <w:p>
      <w:pPr>
        <w:numPr>
          <w:ilvl w:val="0"/>
          <w:numId w:val="1001"/>
        </w:numPr>
        <w:pStyle w:val="Compact"/>
      </w:pPr>
      <w:r>
        <w:t xml:space="preserve">Dispensing and verification of prescribed medications in compliance with the Sri Lanka Pharmacy Council regulations.</w:t>
      </w:r>
    </w:p>
    <w:p>
      <w:pPr>
        <w:numPr>
          <w:ilvl w:val="0"/>
          <w:numId w:val="1001"/>
        </w:numPr>
        <w:pStyle w:val="Compact"/>
      </w:pPr>
      <w:r>
        <w:t xml:space="preserve">Conducting patient counselling sessions on medication usage, side effects, and dosage schedules.</w:t>
      </w:r>
    </w:p>
    <w:p>
      <w:pPr>
        <w:numPr>
          <w:ilvl w:val="0"/>
          <w:numId w:val="1001"/>
        </w:numPr>
        <w:pStyle w:val="Compact"/>
      </w:pPr>
      <w:r>
        <w:t xml:space="preserve">Managing inventory of pharmaceutical products, including stock audits and expiry tracking.</w:t>
      </w:r>
    </w:p>
    <w:p>
      <w:pPr>
        <w:numPr>
          <w:ilvl w:val="0"/>
          <w:numId w:val="1001"/>
        </w:numPr>
        <w:pStyle w:val="Compact"/>
      </w:pPr>
      <w:r>
        <w:t xml:space="preserve">Providing clinical pharmacology consultations to medical officers and nursing staff.</w:t>
      </w:r>
    </w:p>
    <w:p>
      <w:pPr>
        <w:numPr>
          <w:ilvl w:val="0"/>
          <w:numId w:val="1001"/>
        </w:numPr>
        <w:pStyle w:val="Compact"/>
      </w:pPr>
      <w:r>
        <w:t xml:space="preserve">Maintaining accurate patient medication records and adverse drug reaction reporting.</w:t>
      </w:r>
    </w:p>
    <w:p>
      <w:pPr>
        <w:numPr>
          <w:ilvl w:val="0"/>
          <w:numId w:val="1001"/>
        </w:numPr>
        <w:pStyle w:val="Compact"/>
      </w:pPr>
      <w:r>
        <w:t xml:space="preserve">Supervising junior pharmacy technicians and ensuring adherence to Good Pharmacy Practice (GPP) standards.</w:t>
      </w:r>
    </w:p>
    <w:p>
      <w:pPr>
        <w:numPr>
          <w:ilvl w:val="0"/>
          <w:numId w:val="1001"/>
        </w:numPr>
        <w:pStyle w:val="Compact"/>
      </w:pPr>
      <w:r>
        <w:t xml:space="preserve">Participating in hospital pharmacy committee meetings and formulary review processes.</w:t>
      </w:r>
    </w:p>
    <w:p>
      <w:pPr>
        <w:pStyle w:val="FirstParagraph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Period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professional fee – Registered Pharmacist (Full-time, 40 hrs/week)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Pharmacist on-call allowance (weekends &amp; public holidays in Colombo)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indemnity insurance for the Pharmacist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policy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Continuing Professional Development (CPD) training &amp; certification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Pharmacy software licensing (e-prescription &amp; inventory management system)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Personal protective equipment &amp; clinical supplies for the Pharmacist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Transportation allowance (Colombo metropolitan area)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coordination fee (MediPharm Solutions)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3,871,000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18% (Sri Lanka)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696,780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4,567,780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acceptance beyond this period may be subject to revised pricing due to market fluctuations in</w:t>
      </w:r>
      <w:r>
        <w:t xml:space="preserve"> </w:t>
      </w:r>
      <w:r>
        <w:t xml:space="preserve">Sri Lanka Colombo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engaged shall hold a valid registration with the Sri Lanka Pharmacy Council and a current Good Standing certificate. Verification of credentials shall be completed prior to commencement of duties.</w:t>
      </w:r>
    </w:p>
    <w:p>
      <w:pPr>
        <w:numPr>
          <w:ilvl w:val="0"/>
          <w:numId w:val="1002"/>
        </w:numPr>
        <w:pStyle w:val="Compact"/>
      </w:pPr>
      <w:r>
        <w:t xml:space="preserve">Payment terms: 50% advance payment upon contract signing, with the remaining 50% payable in two equal quarterly installments. All payments shall be made in Sri Lankan Rupees (LKR) via bank transfer to the account specified in the attached payment schedule.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shall adhere to all applicable regulations of the Ministry of Health, Sri Lanka, and the Pharmacy Council of Sri Lanka throughout the engagement period.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the agreement with thirty (30) days written notice. In the event of early termination, a pro-rata adjustment shall be applied to the remaining balance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pharmaceutical data and patient records handled by the</w:t>
      </w:r>
      <w:r>
        <w:t xml:space="preserve"> </w:t>
      </w:r>
      <w:r>
        <w:t xml:space="preserve">Pharmacist</w:t>
      </w:r>
      <w:r>
        <w:t xml:space="preserve"> </w:t>
      </w:r>
      <w:r>
        <w:t xml:space="preserve">shall remain the confidential property of Colombo General Hospital and shall be protected in accordance with Sri Lankan data protection guidelines.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both parties and countersigned by authorized representatives.</w:t>
      </w:r>
    </w:p>
    <w:p>
      <w:pPr>
        <w:pStyle w:val="FirstParagraph"/>
      </w:pPr>
      <w:r>
        <w:t xml:space="preserve">5. Acceptance and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Pharmacist</w:t>
      </w:r>
      <w:r>
        <w:t xml:space="preserve"> </w:t>
      </w:r>
      <w:r>
        <w:t xml:space="preserve">services in</w:t>
      </w:r>
      <w:r>
        <w:t xml:space="preserve"> </w:t>
      </w:r>
      <w:r>
        <w:t xml:space="preserve">Sri Lanka Colombo</w:t>
      </w:r>
      <w:r>
        <w:t xml:space="preserve"> </w:t>
      </w:r>
      <w:r>
        <w:t xml:space="preserve">and agrees to the terms, conditions, and cost structure outlined herein.</w:t>
      </w:r>
    </w:p>
    <w:p>
      <w:pPr>
        <w:pStyle w:val="BodyText"/>
      </w:pPr>
      <w:r>
        <w:rPr>
          <w:bCs/>
          <w:b/>
        </w:rPr>
        <w:t xml:space="preserve">For MediPharm Solutions (Pvt) Ltd</w:t>
      </w:r>
      <w:r>
        <w:br/>
      </w:r>
      <w:r>
        <w:t xml:space="preserve">Name: Dr. Anusha Fernando</w:t>
      </w:r>
      <w:r>
        <w:br/>
      </w:r>
      <w:r>
        <w:t xml:space="preserve">Designation: Managing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Colombo General Hospital</w:t>
      </w:r>
      <w:r>
        <w:br/>
      </w:r>
      <w:r>
        <w:t xml:space="preserve">Name: Dr. Nimal Perera</w:t>
      </w:r>
      <w:r>
        <w:br/>
      </w:r>
      <w:r>
        <w:t xml:space="preserve">Designation: Head of Pharmacy Department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MediPharm Solutions (Pvt) Ltd | 42, Temple Road, Colombo 07, Sri Lanka | Tel: +94 11 456 7890 | Email: quotations@medipharmlk.com</w:t>
      </w:r>
    </w:p>
    <w:p>
      <w:pPr>
        <w:pStyle w:val="BodyText"/>
      </w:pPr>
      <w:r>
        <w:t xml:space="preserve">This Quotation Estimate document is generated electronically and is valid without a physical stamp. Reference: QE/PHM/2025/0472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Pharmacist Services - Sri Lanka Colombo</dc:title>
  <dc:creator/>
  <dc:language>en</dc:language>
  <cp:keywords/>
  <dcterms:created xsi:type="dcterms:W3CDTF">2026-10-10T04:04:44Z</dcterms:created>
  <dcterms:modified xsi:type="dcterms:W3CDTF">2026-10-10T04:04:44Z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