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Pharmacist Services &amp; Consultation</w:t>
      </w:r>
    </w:p>
    <w:p>
      <w:pPr>
        <w:pStyle w:val="BodyText"/>
      </w:pPr>
      <w:r>
        <w:t xml:space="preserve">Nile Pharmaceutical Services Ltd. | Omdurman Road, Khartoum, Sudan</w:t>
      </w:r>
    </w:p>
    <w:p>
      <w:pPr>
        <w:pStyle w:val="BodyText"/>
      </w:pPr>
      <w:r>
        <w:t xml:space="preserve">Tel: +249-183-XXXXXX | Email: info@nilepharma-sd.com</w:t>
      </w:r>
    </w:p>
    <w:bookmarkEnd w:id="20"/>
    <w:p>
      <w:pPr>
        <w:pStyle w:val="BodyText"/>
      </w:pPr>
      <w:r>
        <w:rPr>
          <w:bCs/>
          <w:b/>
        </w:rPr>
        <w:t xml:space="preserve">Quotation No.:</w:t>
      </w:r>
      <w:r>
        <w:t xml:space="preserve"> </w:t>
      </w:r>
      <w:r>
        <w:t xml:space="preserve">QTE-2025-KRT-0472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Sudan Khartoum</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Al-Nile General Hospital &amp; Medical Centre</w:t>
            </w:r>
          </w:p>
        </w:tc>
      </w:tr>
      <w:tr>
        <w:tc>
          <w:tcPr/>
          <w:p>
            <w:pPr>
              <w:pStyle w:val="Compact"/>
              <w:jc w:val="left"/>
            </w:pPr>
            <w:r>
              <w:rPr>
                <w:bCs/>
                <w:b/>
              </w:rPr>
              <w:t xml:space="preserve">Address:</w:t>
            </w:r>
          </w:p>
        </w:tc>
        <w:tc>
          <w:tcPr/>
          <w:p>
            <w:pPr>
              <w:pStyle w:val="Compact"/>
              <w:jc w:val="left"/>
            </w:pPr>
            <w:r>
              <w:t xml:space="preserve">El-Rabiea Street, Khartoum, Sudan</w:t>
            </w:r>
          </w:p>
        </w:tc>
      </w:tr>
      <w:tr>
        <w:tc>
          <w:tcPr/>
          <w:p>
            <w:pPr>
              <w:pStyle w:val="Compact"/>
              <w:jc w:val="left"/>
            </w:pPr>
            <w:r>
              <w:rPr>
                <w:bCs/>
                <w:b/>
              </w:rPr>
              <w:t xml:space="preserve">Contact Person:</w:t>
            </w:r>
          </w:p>
        </w:tc>
        <w:tc>
          <w:tcPr/>
          <w:p>
            <w:pPr>
              <w:pStyle w:val="Compact"/>
              <w:jc w:val="left"/>
            </w:pPr>
            <w:r>
              <w:t xml:space="preserve">Dr. Ahmed El-Tahir, Head of Pharmacy Department</w:t>
            </w:r>
          </w:p>
        </w:tc>
      </w:tr>
      <w:tr>
        <w:tc>
          <w:tcPr/>
          <w:p>
            <w:pPr>
              <w:pStyle w:val="Compact"/>
              <w:jc w:val="left"/>
            </w:pPr>
            <w:r>
              <w:rPr>
                <w:bCs/>
                <w:b/>
              </w:rPr>
              <w:t xml:space="preserve">Reference No.:</w:t>
            </w:r>
          </w:p>
        </w:tc>
        <w:tc>
          <w:tcPr/>
          <w:p>
            <w:pPr>
              <w:pStyle w:val="Compact"/>
              <w:jc w:val="left"/>
            </w:pPr>
            <w:r>
              <w:t xml:space="preserve">HOSP-REQ-2025-118</w:t>
            </w:r>
          </w:p>
        </w:tc>
      </w:tr>
    </w:tbl>
    <w:bookmarkEnd w:id="21"/>
    <w:bookmarkStart w:id="22" w:name="scope-of-services-pharmacist-engagement"/>
    <w:p>
      <w:pPr>
        <w:pStyle w:val="Heading2"/>
      </w:pPr>
      <w:r>
        <w:t xml:space="preserve">2. Scope of Services – Pharmacist Engagement</w:t>
      </w:r>
    </w:p>
    <w:p>
      <w:pPr>
        <w:pStyle w:val="FirstParagraph"/>
      </w:pPr>
      <w:r>
        <w:t xml:space="preserve">This</w:t>
      </w:r>
      <w:r>
        <w:t xml:space="preserve"> </w:t>
      </w:r>
      <w:r>
        <w:t xml:space="preserve">Quotation Estimate</w:t>
      </w:r>
      <w:r>
        <w:t xml:space="preserve"> </w:t>
      </w:r>
      <w:r>
        <w:t xml:space="preserve">is prepared by Nile Pharmaceutical Services Ltd. to provide the client with a comprehensive and transparent breakdown of costs associated with the recruitment, deployment, and ongoing professional engagement of a qualified</w:t>
      </w:r>
      <w:r>
        <w:t xml:space="preserve"> </w:t>
      </w:r>
      <w:r>
        <w:t xml:space="preserve">Pharmacist</w:t>
      </w:r>
      <w:r>
        <w:t xml:space="preserve"> </w:t>
      </w:r>
      <w:r>
        <w:t xml:space="preserve">to operate within the Sudan Khartoum region. The Pharmacist will be responsible for managing pharmaceutical inventory, dispensing medications, providing clinical drug-therapy consultations, ensuring regulatory compliance with the Sudanese Ministry of Health standards, and supervising junior pharmacy staff at the client's facility in Khartoum.</w:t>
      </w:r>
    </w:p>
    <w:p>
      <w:pPr>
        <w:pStyle w:val="BodyText"/>
      </w:pPr>
      <w:r>
        <w:t xml:space="preserve">The services outlined in this Quotation Estimate cover a twelve (12) month contractual period commencing from the date of mutual agreement. The Pharmacist will operate full-time (48 hours per week) at the designated facility located in Sudan Khartoum, with the option for on-call availability during emergency situations as per hospital protocol.</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Salary – Senior Pharmacist (B.Pharm / M.Pharm, registered with Sudanese Pharmacy Board)</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Recruitment &amp; Vetting Fee (background check, credential verification, Sudanese license validation)</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Relocation &amp; Accommodation Allowance (Pharmacist residence in Khartoum, Sudan)</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Professional Liability Insurance (Pharmacist coverage per Sudanese regulatory requirements)</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05</w:t>
            </w:r>
          </w:p>
        </w:tc>
        <w:tc>
          <w:tcPr/>
          <w:p>
            <w:pPr>
              <w:pStyle w:val="Compact"/>
              <w:jc w:val="left"/>
            </w:pPr>
            <w:r>
              <w:t xml:space="preserve">Continuing Professional Development (CPD) &amp; Training (Sudanese pharmaceutical regulations, new drug protocols)</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Transportation &amp; Daily Allowance (commuting within Khartoum, Sudan)</w:t>
            </w:r>
          </w:p>
        </w:tc>
        <w:tc>
          <w:tcPr/>
          <w:p>
            <w:pPr>
              <w:pStyle w:val="Compact"/>
              <w:jc w:val="left"/>
            </w:pPr>
            <w:r>
              <w:t xml:space="preserve">12 months</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Pharmaceutical Inventory Management Software License (annual subscription)</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Supervisory &amp; Administrative Oversight (quarterly performance reviews, compliance audits in Sudan Khartoum)</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left"/>
            </w:pPr>
            <w:r>
              <w:t xml:space="preserve">TOTAL ESTIMATED COST (USD)</w:t>
            </w:r>
          </w:p>
        </w:tc>
        <w:tc>
          <w:tcPr/>
          <w:p>
            <w:pPr>
              <w:pStyle w:val="Compact"/>
              <w:jc w:val="left"/>
            </w:pPr>
            <w:r>
              <w:t xml:space="preserve">$37,600.00</w:t>
            </w:r>
          </w:p>
        </w:tc>
      </w:tr>
      <w:tr>
        <w:tc>
          <w:tcPr>
            <w:gridSpan w:val="4"/>
          </w:tcPr>
          <w:p>
            <w:pPr>
              <w:pStyle w:val="Compact"/>
              <w:jc w:val="left"/>
            </w:pPr>
            <w:r>
              <w:t xml:space="preserve">Applicable VAT / Local Tax (Sudan – 10%)</w:t>
            </w:r>
          </w:p>
        </w:tc>
        <w:tc>
          <w:tcPr/>
          <w:p>
            <w:pPr>
              <w:pStyle w:val="Compact"/>
              <w:jc w:val="left"/>
            </w:pPr>
            <w:r>
              <w:t xml:space="preserve">$3,760.00</w:t>
            </w:r>
          </w:p>
        </w:tc>
      </w:tr>
      <w:tr>
        <w:tc>
          <w:tcPr>
            <w:gridSpan w:val="4"/>
          </w:tcPr>
          <w:p>
            <w:pPr>
              <w:pStyle w:val="Compact"/>
              <w:jc w:val="left"/>
            </w:pPr>
            <w:r>
              <w:t xml:space="preserve">GRAND TOTAL (USD)</w:t>
            </w:r>
          </w:p>
        </w:tc>
        <w:tc>
          <w:tcPr/>
          <w:p>
            <w:pPr>
              <w:pStyle w:val="Compact"/>
              <w:jc w:val="left"/>
            </w:pPr>
            <w:r>
              <w:t xml:space="preserve">$41,360.00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pricing and terms are subject to revision based on prevailing market conditions in Sudan Khartoum.</w:t>
      </w:r>
    </w:p>
    <w:p>
      <w:pPr>
        <w:numPr>
          <w:ilvl w:val="0"/>
          <w:numId w:val="1001"/>
        </w:numPr>
        <w:pStyle w:val="Compact"/>
      </w:pPr>
      <w:r>
        <w:t xml:space="preserve">The Pharmacist engaged under this Quotation Estimate must hold a valid license issued by the Sudanese Pharmacy Board and a recognized degree in Pharmacy (B.Pharm or M.Pharm) from an accredited institution.</w:t>
      </w:r>
    </w:p>
    <w:p>
      <w:pPr>
        <w:numPr>
          <w:ilvl w:val="0"/>
          <w:numId w:val="1001"/>
        </w:numPr>
        <w:pStyle w:val="Compact"/>
      </w:pPr>
      <w:r>
        <w:t xml:space="preserve">All payments shall be made in United States Dollars (USD) via bank transfer to the account designated by Nile Pharmaceutical Services Ltd. in Khartoum, Sudan. Payment terms: 30% advance upon contract signing, 50% at the six-month milestone, and 20% upon successful completion of the twelve-month period.</w:t>
      </w:r>
    </w:p>
    <w:p>
      <w:pPr>
        <w:numPr>
          <w:ilvl w:val="0"/>
          <w:numId w:val="1001"/>
        </w:numPr>
        <w:pStyle w:val="Compact"/>
      </w:pPr>
      <w:r>
        <w:t xml:space="preserve">The client reserves the right to request a replacement Pharmacist if performance does not meet the agreed-upon service-level standards outlined in the supplementary Service Level Agreement (SLA).</w:t>
      </w:r>
    </w:p>
    <w:p>
      <w:pPr>
        <w:numPr>
          <w:ilvl w:val="0"/>
          <w:numId w:val="1001"/>
        </w:numPr>
        <w:pStyle w:val="Compact"/>
      </w:pPr>
      <w:r>
        <w:t xml:space="preserve">This Quotation Estimate does not include the cost of pharmaceutical stock, medical equipment, or facility infrastructure. These items are to be procured separately by the client.</w:t>
      </w:r>
    </w:p>
    <w:p>
      <w:pPr>
        <w:numPr>
          <w:ilvl w:val="0"/>
          <w:numId w:val="1001"/>
        </w:numPr>
        <w:pStyle w:val="Compact"/>
      </w:pPr>
      <w:r>
        <w:t xml:space="preserve">Any changes to the scope of services, working hours, or location within Sudan Khartoum must be communicated in writing and will be subject to a revised Quotation Estimate.</w:t>
      </w:r>
    </w:p>
    <w:p>
      <w:pPr>
        <w:numPr>
          <w:ilvl w:val="0"/>
          <w:numId w:val="1001"/>
        </w:numPr>
        <w:pStyle w:val="Compact"/>
      </w:pPr>
      <w:r>
        <w:t xml:space="preserve">Both parties agree to resolve any disputes arising from this Quotation Estimate through amicable negotiation, and failing that, through arbitration under the laws of the Republic of the Sudan.</w:t>
      </w:r>
    </w:p>
    <w:p>
      <w:pPr>
        <w:numPr>
          <w:ilvl w:val="0"/>
          <w:numId w:val="1001"/>
        </w:numPr>
        <w:pStyle w:val="Compact"/>
      </w:pPr>
      <w:r>
        <w:t xml:space="preserve">The Pharmacist is bound by a strict confidentiality and non-disclosure agreement regarding patient records, proprietary hospital data, and internal operational procedures of the client facility in Khartoum.</w:t>
      </w:r>
    </w:p>
    <w:bookmarkEnd w:id="24"/>
    <w:bookmarkStart w:id="25" w:name="additional-notes"/>
    <w:p>
      <w:pPr>
        <w:pStyle w:val="Heading2"/>
      </w:pPr>
      <w:r>
        <w:t xml:space="preserve">5. Additional Notes</w:t>
      </w:r>
    </w:p>
    <w:p>
      <w:pPr>
        <w:pStyle w:val="FirstParagraph"/>
      </w:pPr>
      <w:r>
        <w:rPr>
          <w:bCs/>
          <w:b/>
        </w:rPr>
        <w:t xml:space="preserve">Note:</w:t>
      </w:r>
      <w:r>
        <w:t xml:space="preserve"> </w:t>
      </w:r>
      <w:r>
        <w:t xml:space="preserve">This Quotation Estimate reflects current market rates for qualified Pharmacist professionals in Sudan Khartoum as of June 2025. Due to fluctuating exchange rates and evolving regulatory requirements from the Sudanese Ministry of Health, the final contract value may be adjusted by a maximum of 5% at the time of signing. The client is advised to confirm all details with our account representative before proceeding to contract execution.</w:t>
      </w:r>
    </w:p>
    <w:bookmarkEnd w:id="25"/>
    <w:bookmarkStart w:id="26" w:name="acceptance-authorization"/>
    <w:p>
      <w:pPr>
        <w:pStyle w:val="Heading2"/>
      </w:pPr>
      <w:r>
        <w:t xml:space="preserve">6. Acceptance &amp; Authorization</w:t>
      </w:r>
    </w:p>
    <w:p>
      <w:pPr>
        <w:pStyle w:val="FirstParagraph"/>
      </w:pPr>
      <w:r>
        <w:t xml:space="preserve">By signing below, both parties acknowledge that they have read, understood, and agree to all terms, conditions, and cost figures presented in this Quotation Estimate for the Pharmacist services to be delivered in Sudan Khartoum.</w:t>
      </w:r>
    </w:p>
    <w:p>
      <w:pPr>
        <w:pStyle w:val="BodyText"/>
      </w:pPr>
      <w:r>
        <w:rPr>
          <w:bCs/>
          <w:b/>
        </w:rPr>
        <w:t xml:space="preserve">For Nile Pharmaceutical Services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Al-Nile General Hospital</w:t>
      </w:r>
      <w:r>
        <w:br/>
      </w:r>
      <w:r>
        <w:t xml:space="preserve">Name: _________________________</w:t>
      </w:r>
      <w:r>
        <w:br/>
      </w:r>
      <w:r>
        <w:t xml:space="preserve">Title: Head of Pharmacy Dept.</w:t>
      </w:r>
      <w:r>
        <w:br/>
      </w:r>
      <w:r>
        <w:t xml:space="preserve">Date: _________________________</w:t>
      </w:r>
    </w:p>
    <w:p>
      <w:pPr>
        <w:pStyle w:val="BodyText"/>
      </w:pPr>
      <w:r>
        <w:t xml:space="preserve">Nile Pharmaceutical Services Ltd. | Registered in Sudan, Khartoum | CR No. 2019/SD/4472</w:t>
      </w:r>
    </w:p>
    <w:p>
      <w:pPr>
        <w:pStyle w:val="BodyText"/>
      </w:pPr>
      <w:r>
        <w:t xml:space="preserve">This Quotation Estimate document is confidential and intended solely for the named client. Unauthorized reproduction or distribution is prohibited.</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Sudan Khartoum</dc:title>
  <dc:creator/>
  <dc:language>en</dc:language>
  <cp:keywords/>
  <dcterms:created xsi:type="dcterms:W3CDTF">2026-10-10T09:05:32Z</dcterms:created>
  <dcterms:modified xsi:type="dcterms:W3CDTF">2026-10-10T09:05:32Z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