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dipharm-solutions-ltd."/>
    <w:p>
      <w:pPr>
        <w:pStyle w:val="Heading1"/>
      </w:pPr>
      <w:r>
        <w:t xml:space="preserve">MediPharm Solutions Ltd.</w:t>
      </w:r>
    </w:p>
    <w:p>
      <w:pPr>
        <w:pStyle w:val="FirstParagraph"/>
      </w:pPr>
      <w:r>
        <w:t xml:space="preserve">Registered Office: 142 Corporation Street, Birmingham, B4 7AB, United Kingdom</w:t>
      </w:r>
    </w:p>
    <w:p>
      <w:pPr>
        <w:pStyle w:val="BodyText"/>
      </w:pPr>
      <w:r>
        <w:t xml:space="preserve">Company Registration No: 09876543 | VAT No: GB 123 4567 89</w:t>
      </w:r>
    </w:p>
    <w:p>
      <w:pPr>
        <w:pStyle w:val="BodyText"/>
      </w:pPr>
      <w:r>
        <w:t xml:space="preserve">Email: quotations@medipharm-solutions.co.uk | Tel: +44 (0)121 456 7890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QTE-BHM-2025-0472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St. Chad's Community Health Trust, 88 New Street, Birmingham, B2 4HG, United Kingdom</w:t>
            </w:r>
          </w:p>
        </w:tc>
      </w:tr>
      <w:tr>
        <w:tc>
          <w:tcPr/>
          <w:p>
            <w:pPr>
              <w:pStyle w:val="Compact"/>
              <w:jc w:val="left"/>
            </w:pPr>
            <w:r>
              <w:t xml:space="preserve">Prepared By:</w:t>
            </w:r>
          </w:p>
        </w:tc>
        <w:tc>
          <w:tcPr/>
          <w:p>
            <w:pPr>
              <w:pStyle w:val="Compact"/>
              <w:jc w:val="left"/>
            </w:pPr>
            <w:r>
              <w:t xml:space="preserve">James Whitfield, Senior Account Manager, MediPharm Solutions Ltd.</w:t>
            </w:r>
          </w:p>
        </w:tc>
      </w:tr>
      <w:tr>
        <w:tc>
          <w:tcPr/>
          <w:p>
            <w:pPr>
              <w:pStyle w:val="Compact"/>
              <w:jc w:val="left"/>
            </w:pPr>
            <w:r>
              <w:t xml:space="preserve">Service Location:</w:t>
            </w:r>
          </w:p>
        </w:tc>
        <w:tc>
          <w:tcPr/>
          <w:p>
            <w:pPr>
              <w:pStyle w:val="Compact"/>
              <w:jc w:val="left"/>
            </w:pPr>
            <w:r>
              <w:t xml:space="preserve">Birmingham, United Kingdom (West Midlands Region)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MediPharm Solutions Ltd. to provide a comprehensive and transparent financial breakdown for the supply of a qualified</w:t>
      </w:r>
      <w:r>
        <w:t xml:space="preserve"> </w:t>
      </w:r>
      <w:r>
        <w:t xml:space="preserve">Pharmacist</w:t>
      </w:r>
      <w:r>
        <w:t xml:space="preserve"> </w:t>
      </w:r>
      <w:r>
        <w:t xml:space="preserve">to operate within the Birmingham, United Kingdom healthcare sector. This document outlines the scope of services, associated costs, contractual terms, and conditions governing the engagement. The</w:t>
      </w:r>
      <w:r>
        <w:t xml:space="preserve"> </w:t>
      </w:r>
      <w:r>
        <w:t xml:space="preserve">Pharmacist</w:t>
      </w:r>
      <w:r>
        <w:t xml:space="preserve"> </w:t>
      </w:r>
      <w:r>
        <w:t xml:space="preserve">services described herein are specifically tailored to meet the regulatory standards set by the General Pharmaceutical Council (GPhC) and the operational requirements of community and NHS-affiliated pharmacies in the United Kingdom Birmingham area.</w:t>
      </w:r>
    </w:p>
    <w:p>
      <w:pPr>
        <w:pStyle w:val="BodyText"/>
      </w:pPr>
      <w:r>
        <w:t xml:space="preserve">We understand that securing a reliable and fully registered</w:t>
      </w:r>
      <w:r>
        <w:t xml:space="preserve"> </w:t>
      </w:r>
      <w:r>
        <w:t xml:space="preserve">Pharmacist</w:t>
      </w:r>
      <w:r>
        <w:t xml:space="preserve"> </w:t>
      </w:r>
      <w:r>
        <w:t xml:space="preserve">is critical to maintaining patient safety, medication management excellence, and compliance with the Human Medicines Regulations 2012. This</w:t>
      </w:r>
      <w:r>
        <w:t xml:space="preserve"> </w:t>
      </w:r>
      <w:r>
        <w:t xml:space="preserve">Quotation Estimate</w:t>
      </w:r>
      <w:r>
        <w:t xml:space="preserve"> </w:t>
      </w:r>
      <w:r>
        <w:t xml:space="preserve">reflects our commitment to delivering high-calibre pharmaceutical professional services in the United Kingdom Birmingham region.</w:t>
      </w:r>
    </w:p>
    <w:bookmarkEnd w:id="21"/>
    <w:bookmarkStart w:id="22" w:name="scope-of-pharmacist-services"/>
    <w:p>
      <w:pPr>
        <w:pStyle w:val="Heading2"/>
      </w:pPr>
      <w:r>
        <w:t xml:space="preserve">2. Scope of Pharmacist Services</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provide the following services at the designated pharmacy premises in Birmingham, United Kingdom:</w:t>
      </w:r>
    </w:p>
    <w:p>
      <w:pPr>
        <w:numPr>
          <w:ilvl w:val="0"/>
          <w:numId w:val="1001"/>
        </w:numPr>
        <w:pStyle w:val="Compact"/>
      </w:pPr>
      <w:r>
        <w:t xml:space="preserve">Dispensing of prescription medications in full compliance with GPhC standards and NHS England guidelines applicable to the United Kingdom Birmingham area.</w:t>
      </w:r>
    </w:p>
    <w:p>
      <w:pPr>
        <w:numPr>
          <w:ilvl w:val="0"/>
          <w:numId w:val="1001"/>
        </w:numPr>
        <w:pStyle w:val="Compact"/>
      </w:pPr>
      <w:r>
        <w:t xml:space="preserve">Conducting New Service Medicines (NMS) consultations and providing patient counselling on medication usage, side effects, and adherence strategies.</w:t>
      </w:r>
    </w:p>
    <w:p>
      <w:pPr>
        <w:numPr>
          <w:ilvl w:val="0"/>
          <w:numId w:val="1001"/>
        </w:numPr>
        <w:pStyle w:val="Compact"/>
      </w:pPr>
      <w:r>
        <w:t xml:space="preserve">Managing the pharmacy's controlled drugs register, including the secure storage, dispensing, and documentation of Schedule 2, 3, and 4 controlled substances as required by the Misuse of Drugs Act 1971.</w:t>
      </w:r>
    </w:p>
    <w:p>
      <w:pPr>
        <w:numPr>
          <w:ilvl w:val="0"/>
          <w:numId w:val="1001"/>
        </w:numPr>
        <w:pStyle w:val="Compact"/>
      </w:pPr>
      <w:r>
        <w:t xml:space="preserve">Participating in NHS Pharmacy First services, including the management of minor ailments, smoking cessation programmes, and travel health consultations.</w:t>
      </w:r>
    </w:p>
    <w:p>
      <w:pPr>
        <w:numPr>
          <w:ilvl w:val="0"/>
          <w:numId w:val="1001"/>
        </w:numPr>
        <w:pStyle w:val="Compact"/>
      </w:pPr>
      <w:r>
        <w:t xml:space="preserve">Overseeing the pharmacy's stock management, including the procurement, storage, and disposal of pharmaceutical products in accordance with the United Kingdom's Good Distribution Practice (GDP) regulations.</w:t>
      </w:r>
    </w:p>
    <w:p>
      <w:pPr>
        <w:numPr>
          <w:ilvl w:val="0"/>
          <w:numId w:val="1001"/>
        </w:numPr>
        <w:pStyle w:val="Compact"/>
      </w:pPr>
      <w:r>
        <w:t xml:space="preserve">Providing clinical support to the pharmacy team, including supervision of pharmacy technicians and pharmacy assistants operating in the Birmingham, United Kingdom location.</w:t>
      </w:r>
    </w:p>
    <w:p>
      <w:pPr>
        <w:numPr>
          <w:ilvl w:val="0"/>
          <w:numId w:val="1001"/>
        </w:numPr>
        <w:pStyle w:val="Compact"/>
      </w:pPr>
      <w:r>
        <w:t xml:space="preserve">Collaborating with General Practitioners (GPs), hospital pharmacists, and other healthcare professionals within the Birmingham, United Kingdom primary and secondary care networks.</w:t>
      </w:r>
    </w:p>
    <w:p>
      <w:pPr>
        <w:numPr>
          <w:ilvl w:val="0"/>
          <w:numId w:val="1001"/>
        </w:numPr>
        <w:pStyle w:val="Compact"/>
      </w:pPr>
      <w:r>
        <w:t xml:space="preserve">Maintaining accurate patient records in line with the UK GDPR and the Data Protection Act 2018.</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Full-time Pharmacist (GPhC Registered) – 40 hours per week, Monday to Friday</w:t>
            </w:r>
          </w:p>
        </w:tc>
        <w:tc>
          <w:tcPr/>
          <w:p>
            <w:pPr>
              <w:pStyle w:val="Compact"/>
              <w:jc w:val="left"/>
            </w:pPr>
            <w:r>
              <w:t xml:space="preserve">12 months</w:t>
            </w:r>
          </w:p>
        </w:tc>
        <w:tc>
          <w:tcPr/>
          <w:p>
            <w:pPr>
              <w:pStyle w:val="Compact"/>
              <w:jc w:val="left"/>
            </w:pPr>
            <w:r>
              <w:t xml:space="preserve">£1,850.00 / week</w:t>
            </w:r>
          </w:p>
        </w:tc>
        <w:tc>
          <w:tcPr/>
          <w:p>
            <w:pPr>
              <w:pStyle w:val="Compact"/>
              <w:jc w:val="left"/>
            </w:pPr>
            <w:r>
              <w:t xml:space="preserve">£93,760.00</w:t>
            </w:r>
          </w:p>
        </w:tc>
      </w:tr>
      <w:tr>
        <w:tc>
          <w:tcPr/>
          <w:p>
            <w:pPr>
              <w:pStyle w:val="Compact"/>
              <w:jc w:val="left"/>
            </w:pPr>
            <w:r>
              <w:t xml:space="preserve">02</w:t>
            </w:r>
          </w:p>
        </w:tc>
        <w:tc>
          <w:tcPr/>
          <w:p>
            <w:pPr>
              <w:pStyle w:val="Compact"/>
              <w:jc w:val="left"/>
            </w:pPr>
            <w:r>
              <w:t xml:space="preserve">Pharmacist on-call cover for out-of-hours dispensing (Saturday mornings, 09:00–13:00)</w:t>
            </w:r>
          </w:p>
        </w:tc>
        <w:tc>
          <w:tcPr/>
          <w:p>
            <w:pPr>
              <w:pStyle w:val="Compact"/>
              <w:jc w:val="left"/>
            </w:pPr>
            <w:r>
              <w:t xml:space="preserve">12 months</w:t>
            </w:r>
          </w:p>
        </w:tc>
        <w:tc>
          <w:tcPr/>
          <w:p>
            <w:pPr>
              <w:pStyle w:val="Compact"/>
              <w:jc w:val="left"/>
            </w:pPr>
            <w:r>
              <w:t xml:space="preserve">£320.00 / week</w:t>
            </w:r>
          </w:p>
        </w:tc>
        <w:tc>
          <w:tcPr/>
          <w:p>
            <w:pPr>
              <w:pStyle w:val="Compact"/>
              <w:jc w:val="left"/>
            </w:pPr>
            <w:r>
              <w:t xml:space="preserve">£16,320.00</w:t>
            </w:r>
          </w:p>
        </w:tc>
      </w:tr>
      <w:tr>
        <w:tc>
          <w:tcPr/>
          <w:p>
            <w:pPr>
              <w:pStyle w:val="Compact"/>
              <w:jc w:val="left"/>
            </w:pPr>
            <w:r>
              <w:t xml:space="preserve">03</w:t>
            </w:r>
          </w:p>
        </w:tc>
        <w:tc>
          <w:tcPr/>
          <w:p>
            <w:pPr>
              <w:pStyle w:val="Compact"/>
              <w:jc w:val="left"/>
            </w:pPr>
            <w:r>
              <w:t xml:space="preserve">Annual CPD (Continuing Professional Development) allowance for the Pharmacist</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GPhC registration maintenance and professional indemnity insurance for the Pharmacist</w:t>
            </w:r>
          </w:p>
        </w:tc>
        <w:tc>
          <w:tcPr/>
          <w:p>
            <w:pPr>
              <w:pStyle w:val="Compact"/>
              <w:jc w:val="left"/>
            </w:pPr>
            <w:r>
              <w:t xml:space="preserve">Annual</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Recruitment, onboarding, and compliance screening (DBS check, right-to-work verification) for the Pharmacist in Birmingham, United Kingdom</w:t>
            </w:r>
          </w:p>
        </w:tc>
        <w:tc>
          <w:tcPr/>
          <w:p>
            <w:pPr>
              <w:pStyle w:val="Compact"/>
              <w:jc w:val="left"/>
            </w:pPr>
            <w:r>
              <w:t xml:space="preserve">One-off</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Management and administrative oversight by MediPharm Solutions Ltd. (HR, payroll, statutory compliance for United Kingdom Birmingham employment law)</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Emergency replacement Pharmacist cover (up to 40 hours per annum in the event of illness or leave)</w:t>
            </w:r>
          </w:p>
        </w:tc>
        <w:tc>
          <w:tcPr/>
          <w:p>
            <w:pPr>
              <w:pStyle w:val="Compact"/>
              <w:jc w:val="left"/>
            </w:pPr>
            <w:r>
              <w:t xml:space="preserve">12 months</w:t>
            </w:r>
          </w:p>
        </w:tc>
        <w:tc>
          <w:tcPr/>
          <w:p>
            <w:pPr>
              <w:pStyle w:val="Compact"/>
              <w:jc w:val="left"/>
            </w:pPr>
            <w:r>
              <w:t xml:space="preserve">£95.00 / hour</w:t>
            </w:r>
          </w:p>
        </w:tc>
        <w:tc>
          <w:tcPr/>
          <w:p>
            <w:pPr>
              <w:pStyle w:val="Compact"/>
              <w:jc w:val="left"/>
            </w:pPr>
            <w:r>
              <w:t xml:space="preserve">£3,800.00</w:t>
            </w:r>
          </w:p>
        </w:tc>
      </w:tr>
      <w:tr>
        <w:tc>
          <w:tcPr>
            <w:gridSpan w:val="4"/>
          </w:tcPr>
          <w:p>
            <w:pPr>
              <w:pStyle w:val="Compact"/>
              <w:jc w:val="left"/>
            </w:pPr>
            <w:r>
              <w:t xml:space="preserve">Subtotal (Excluding VAT)</w:t>
            </w:r>
          </w:p>
        </w:tc>
        <w:tc>
          <w:tcPr/>
          <w:p>
            <w:pPr>
              <w:pStyle w:val="Compact"/>
              <w:jc w:val="left"/>
            </w:pPr>
            <w:r>
              <w:t xml:space="preserve">£122,830.00</w:t>
            </w:r>
          </w:p>
        </w:tc>
      </w:tr>
      <w:tr>
        <w:tc>
          <w:tcPr>
            <w:gridSpan w:val="4"/>
          </w:tcPr>
          <w:p>
            <w:pPr>
              <w:pStyle w:val="Compact"/>
              <w:jc w:val="left"/>
            </w:pPr>
            <w:r>
              <w:t xml:space="preserve">VAT @ 20% (where applicable)</w:t>
            </w:r>
          </w:p>
        </w:tc>
        <w:tc>
          <w:tcPr/>
          <w:p>
            <w:pPr>
              <w:pStyle w:val="Compact"/>
              <w:jc w:val="left"/>
            </w:pPr>
            <w:r>
              <w:t xml:space="preserve">£24,566.00</w:t>
            </w:r>
          </w:p>
        </w:tc>
      </w:tr>
      <w:tr>
        <w:tc>
          <w:tcPr>
            <w:gridSpan w:val="4"/>
          </w:tcPr>
          <w:p>
            <w:pPr>
              <w:pStyle w:val="Compact"/>
              <w:jc w:val="left"/>
            </w:pPr>
            <w:r>
              <w:t xml:space="preserve">Grand Total (Including VAT)</w:t>
            </w:r>
          </w:p>
        </w:tc>
        <w:tc>
          <w:tcPr/>
          <w:p>
            <w:pPr>
              <w:pStyle w:val="Compact"/>
              <w:jc w:val="left"/>
            </w:pPr>
            <w:r>
              <w:t xml:space="preserve">£147,396.00</w:t>
            </w:r>
          </w:p>
        </w:tc>
      </w:tr>
    </w:tbl>
    <w:p>
      <w:pPr>
        <w:pStyle w:val="BodyText"/>
      </w:pPr>
      <w:r>
        <w:t xml:space="preserve">* Note: If the client is a registered NHS body or public health authority in the United Kingdom, VAT may be exempt under the relevant provisions of the Value Added Tax Act 1994. Please confirm your VAT status upon acceptance of this Quotation Estimate.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due to market fluctuations in the United Kingdom Birmingham pharmaceutical labour market.</w:t>
      </w:r>
    </w:p>
    <w:p>
      <w:pPr>
        <w:numPr>
          <w:ilvl w:val="0"/>
          <w:numId w:val="1002"/>
        </w:numPr>
        <w:pStyle w:val="Compact"/>
      </w:pPr>
      <w:r>
        <w:t xml:space="preserve">The</w:t>
      </w:r>
      <w:r>
        <w:t xml:space="preserve"> </w:t>
      </w:r>
      <w:r>
        <w:t xml:space="preserve">Pharmacist</w:t>
      </w:r>
      <w:r>
        <w:t xml:space="preserve"> </w:t>
      </w:r>
      <w:r>
        <w:t xml:space="preserve">supplied under this agreement shall hold a current General Pharmaceutical Council (GPhC) registration and shall maintain this registration throughout the entire contract period. MediPharm Solutions Ltd. shall verify the Pharmacist's registration status prior to commencement of duties in Birmingham, United Kingdom.</w:t>
      </w:r>
    </w:p>
    <w:p>
      <w:pPr>
        <w:numPr>
          <w:ilvl w:val="0"/>
          <w:numId w:val="1002"/>
        </w:numPr>
        <w:pStyle w:val="Compact"/>
      </w:pPr>
      <w:r>
        <w:t xml:space="preserve">Payment terms: Invoices shall be issued on a monthly basis in arrears. Payment is due within thirty (30) days of the invoice date via BACS transfer to the MediPharm Solutions Ltd. bank account. Late payments shall attract interest at a rate of 4% above the Bank of England base rate, in accordance with the Late Payment of Commercial Debts (Interest) Act 1998.</w:t>
      </w:r>
    </w:p>
    <w:p>
      <w:pPr>
        <w:numPr>
          <w:ilvl w:val="0"/>
          <w:numId w:val="1002"/>
        </w:numPr>
        <w:pStyle w:val="Compact"/>
      </w:pPr>
      <w:r>
        <w:t xml:space="preserve">The</w:t>
      </w:r>
      <w:r>
        <w:t xml:space="preserve"> </w:t>
      </w:r>
      <w:r>
        <w:t xml:space="preserve">Pharmacist</w:t>
      </w:r>
      <w:r>
        <w:t xml:space="preserve"> </w:t>
      </w:r>
      <w:r>
        <w:t xml:space="preserve">shall be subject to the employment laws of England and Wales, including the Working Time Regulations 1998, the Equality Act 2010, and the Health and Safety at Work etc. Act 1974, as applicable to the United Kingdom Birmingham jurisdiction.</w:t>
      </w:r>
    </w:p>
    <w:p>
      <w:pPr>
        <w:numPr>
          <w:ilvl w:val="0"/>
          <w:numId w:val="1002"/>
        </w:numPr>
        <w:pStyle w:val="Compact"/>
      </w:pPr>
      <w:r>
        <w:t xml:space="preserve">Either party may terminate this agreement with a written notice period of eight (8) weeks. In the event of termination, MediPharm Solutions Ltd. shall use reasonable endeavours to source a replacement</w:t>
      </w:r>
      <w:r>
        <w:t xml:space="preserve"> </w:t>
      </w:r>
      <w:r>
        <w:t xml:space="preserve">Pharmacist</w:t>
      </w:r>
      <w:r>
        <w:t xml:space="preserve"> </w:t>
      </w:r>
      <w:r>
        <w:t xml:space="preserve">of equivalent qualifications and experience within fourteen (14) calendar days.</w:t>
      </w:r>
    </w:p>
    <w:p>
      <w:pPr>
        <w:numPr>
          <w:ilvl w:val="0"/>
          <w:numId w:val="1002"/>
        </w:numPr>
        <w:pStyle w:val="Compact"/>
      </w:pPr>
      <w:r>
        <w:t xml:space="preserve">All personal data processed in connection with this</w:t>
      </w:r>
      <w:r>
        <w:t xml:space="preserve"> </w:t>
      </w:r>
      <w:r>
        <w:t xml:space="preserve">Quotation Estimate</w:t>
      </w:r>
      <w:r>
        <w:t xml:space="preserve"> </w:t>
      </w:r>
      <w:r>
        <w:t xml:space="preserve">and the subsequent engagement shall be handled in strict compliance with the UK General Data Protection Regulation (UK GDPR) and the Data Protection Act 2018.</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it has been signed and dated by both parties. Upon acceptance, a formal Service Level Agreement (SLA) and Employment/Contract for Services documentation will be executed.</w:t>
      </w:r>
    </w:p>
    <w:p>
      <w:pPr>
        <w:numPr>
          <w:ilvl w:val="0"/>
          <w:numId w:val="1002"/>
        </w:numPr>
        <w:pStyle w:val="Compact"/>
      </w:pPr>
      <w:r>
        <w:t xml:space="preserve">Any disputes arising from this engagement shall be resolved through mediation in Birmingham, United Kingdom, in accordance with the rules of the Centre for Effective Dispute Resolution (CEDR). If mediation fails, the matter shall be subject to the exclusive jurisdiction of the courts of England and Wales.</w:t>
      </w:r>
    </w:p>
    <w:bookmarkEnd w:id="24"/>
    <w:bookmarkStart w:id="25" w:name="acceptance"/>
    <w:p>
      <w:pPr>
        <w:pStyle w:val="Heading2"/>
      </w:pPr>
      <w:r>
        <w:t xml:space="preserve">5. Acceptance</w:t>
      </w:r>
    </w:p>
    <w:p>
      <w:pPr>
        <w:pStyle w:val="FirstParagraph"/>
      </w:pPr>
      <w:r>
        <w:t xml:space="preserve">By signing below, the client acknowledges that they have read, understood, and agree to all terms, conditions, and costs set out in this</w:t>
      </w:r>
      <w:r>
        <w:t xml:space="preserve"> </w:t>
      </w:r>
      <w:r>
        <w:t xml:space="preserve">Quotation Estimate</w:t>
      </w:r>
      <w:r>
        <w:t xml:space="preserve"> </w:t>
      </w:r>
      <w:r>
        <w:t xml:space="preserve">for the supply of a</w:t>
      </w:r>
      <w:r>
        <w:t xml:space="preserve"> </w:t>
      </w:r>
      <w:r>
        <w:t xml:space="preserve">Pharmacist</w:t>
      </w:r>
      <w:r>
        <w:t xml:space="preserve"> </w:t>
      </w:r>
      <w:r>
        <w:t xml:space="preserve">in Birmingham, United Kingdom. This acceptance constitutes a formal request for MediPharm Solutions Ltd. to proceed with the recruitment and deployment of the Pharmacist as described herein.</w:t>
      </w:r>
    </w:p>
    <w:p>
      <w:pPr>
        <w:pStyle w:val="BodyText"/>
      </w:pPr>
      <w:r>
        <w:rPr>
          <w:bCs/>
          <w:b/>
        </w:rPr>
        <w:t xml:space="preserve">For and on behalf of MediPharm Solutions Ltd.:</w:t>
      </w:r>
    </w:p>
    <w:p>
      <w:pPr>
        <w:pStyle w:val="BodyText"/>
      </w:pPr>
      <w:r>
        <w:t xml:space="preserve">Name: James Whitfield</w:t>
      </w:r>
      <w:r>
        <w:br/>
      </w:r>
      <w:r>
        <w:t xml:space="preserve">Title: Senior Account Manager</w:t>
      </w:r>
      <w:r>
        <w:br/>
      </w:r>
      <w:r>
        <w:t xml:space="preserve">Date: ____________________</w:t>
      </w:r>
    </w:p>
    <w:p>
      <w:pPr>
        <w:pStyle w:val="BodyText"/>
      </w:pPr>
      <w:r>
        <w:rPr>
          <w:bCs/>
          <w:b/>
        </w:rPr>
        <w:t xml:space="preserve">For and on behalf of the Client (St. Chad's Community Health Trust):</w:t>
      </w:r>
    </w:p>
    <w:p>
      <w:pPr>
        <w:pStyle w:val="BodyText"/>
      </w:pPr>
      <w:r>
        <w:t xml:space="preserve">Name: ____________________</w:t>
      </w:r>
      <w:r>
        <w:br/>
      </w:r>
      <w:r>
        <w:t xml:space="preserve">Title: ____________________</w:t>
      </w:r>
      <w:r>
        <w:br/>
      </w:r>
      <w:r>
        <w:t xml:space="preserve">Date: ____________________</w:t>
      </w:r>
    </w:p>
    <w:bookmarkEnd w:id="25"/>
    <w:p>
      <w:pPr>
        <w:pStyle w:val="BodyText"/>
      </w:pPr>
      <w:r>
        <w:t xml:space="preserve">MediPharm Solutions Ltd. | 142 Corporation Street, Birmingham, B4 7AB, United Kingdom</w:t>
      </w:r>
      <w:r>
        <w:br/>
      </w:r>
      <w:r>
        <w:t xml:space="preserve">This Quotation Estimate is the property of MediPharm Solutions Ltd. and is intended solely for the use of the addressee. Unauthorised reproduction or distribution is prohibited.</w:t>
      </w:r>
      <w:r>
        <w:br/>
      </w:r>
      <w:r>
        <w:t xml:space="preserve">Document Reference: QTE-BHM-2025-0472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Kingdom Birmingham</dc:title>
  <dc:creator/>
  <dc:language>en-GB</dc:language>
  <cp:keywords/>
  <dcterms:created xsi:type="dcterms:W3CDTF">2026-10-10T05:12:29Z</dcterms:created>
  <dcterms:modified xsi:type="dcterms:W3CDTF">2026-10-10T05:12:29Z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