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Professional Photographer Services — Japan Tokyo</w:t>
      </w:r>
    </w:p>
    <w:p>
      <w:pPr>
        <w:pStyle w:val="BodyText"/>
      </w:pPr>
      <w:r>
        <w:t xml:space="preserve">Document Reference: QT-2025-TKY-0472</w:t>
      </w:r>
    </w:p>
    <w:bookmarkEnd w:id="20"/>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Prepared By:</w:t>
      </w:r>
      <w:r>
        <w:t xml:space="preserve"> </w:t>
      </w:r>
      <w:r>
        <w:t xml:space="preserve">Kenji Tanaka, Lead Photographer</w:t>
      </w:r>
    </w:p>
    <w:p>
      <w:pPr>
        <w:pStyle w:val="BodyText"/>
      </w:pPr>
      <w:r>
        <w:rPr>
          <w:bCs/>
          <w:b/>
        </w:rPr>
        <w:t xml:space="preserve">Client Name:</w:t>
      </w:r>
      <w:r>
        <w:t xml:space="preserve"> </w:t>
      </w:r>
      <w:r>
        <w:t xml:space="preserve">[Client Company / Individual]</w:t>
      </w:r>
      <w:r>
        <w:br/>
      </w:r>
      <w:r>
        <w:rPr>
          <w:bCs/>
          <w:b/>
        </w:rPr>
        <w:t xml:space="preserve">Client Address:</w:t>
      </w:r>
      <w:r>
        <w:t xml:space="preserve"> </w:t>
      </w:r>
      <w:r>
        <w:t xml:space="preserve">[Address in Japan Tokyo or International]</w:t>
      </w:r>
      <w:r>
        <w:br/>
      </w:r>
      <w:r>
        <w:rPr>
          <w:bCs/>
          <w:b/>
        </w:rPr>
        <w:t xml:space="preserve">Contact:</w:t>
      </w:r>
      <w:r>
        <w:t xml:space="preserve"> </w:t>
      </w:r>
      <w:r>
        <w:t xml:space="preserve">[Phone / Email]</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our professional photography studio to provide a comprehensive and transparent breakdown of costs associated with engaging a</w:t>
      </w:r>
      <w:r>
        <w:t xml:space="preserve"> </w:t>
      </w:r>
      <w:r>
        <w:t xml:space="preserve">Photographer</w:t>
      </w:r>
      <w:r>
        <w:t xml:space="preserve"> </w:t>
      </w:r>
      <w:r>
        <w:t xml:space="preserve">for professional imaging services to be conducted in</w:t>
      </w:r>
      <w:r>
        <w:t xml:space="preserve"> </w:t>
      </w:r>
      <w:r>
        <w:t xml:space="preserve">Japan Tokyo</w:t>
      </w:r>
      <w:r>
        <w:t xml:space="preserve">. This document serves as a formal proposal outlining the scope of work, deliverables, scheduling, and all associated fees. The</w:t>
      </w:r>
      <w:r>
        <w:t xml:space="preserve"> </w:t>
      </w:r>
      <w:r>
        <w:t xml:space="preserve">Quotation Estimate</w:t>
      </w:r>
      <w:r>
        <w:t xml:space="preserve"> </w:t>
      </w:r>
      <w:r>
        <w:t xml:space="preserve">is prepared specifically for clients requiring high-quality photographic coverage in the metropolitan area of</w:t>
      </w:r>
      <w:r>
        <w:t xml:space="preserve"> </w:t>
      </w:r>
      <w:r>
        <w:t xml:space="preserve">Japan Tokyo</w:t>
      </w:r>
      <w:r>
        <w:t xml:space="preserve">, encompassing commercial, editorial, event, and personal photography assignments.</w:t>
      </w:r>
    </w:p>
    <w:p>
      <w:pPr>
        <w:pStyle w:val="BodyText"/>
      </w:pPr>
      <w:r>
        <w:t xml:space="preserve">All pricing within this</w:t>
      </w:r>
      <w:r>
        <w:t xml:space="preserve"> </w:t>
      </w:r>
      <w:r>
        <w:t xml:space="preserve">Quotation Estimate</w:t>
      </w:r>
      <w:r>
        <w:t xml:space="preserve"> </w:t>
      </w:r>
      <w:r>
        <w:t xml:space="preserve">reflects the current market rates for a certified</w:t>
      </w:r>
      <w:r>
        <w:t xml:space="preserve"> </w:t>
      </w:r>
      <w:r>
        <w:t xml:space="preserve">Photographer</w:t>
      </w:r>
      <w:r>
        <w:t xml:space="preserve"> </w:t>
      </w:r>
      <w:r>
        <w:t xml:space="preserve">operating in</w:t>
      </w:r>
      <w:r>
        <w:t xml:space="preserve"> </w:t>
      </w:r>
      <w:r>
        <w:t xml:space="preserve">Japan Tokyo</w:t>
      </w:r>
      <w:r>
        <w:t xml:space="preserve">, including travel, equipment, licensing, and post-production services. The</w:t>
      </w:r>
      <w:r>
        <w:t xml:space="preserve"> </w:t>
      </w:r>
      <w:r>
        <w:t xml:space="preserve">Photographer</w:t>
      </w:r>
      <w:r>
        <w:t xml:space="preserve"> </w:t>
      </w:r>
      <w:r>
        <w:t xml:space="preserve">assigned to this project holds over twelve years of experience shooting in the diverse urban and cultural landscapes of</w:t>
      </w:r>
      <w:r>
        <w:t xml:space="preserve"> </w:t>
      </w:r>
      <w:r>
        <w:t xml:space="preserve">Japan Tokyo</w:t>
      </w:r>
      <w:r>
        <w:t xml:space="preserve">, from the neon-lit streets of Shibuya to the serene gardens of Meiji Shrine.</w:t>
      </w:r>
    </w:p>
    <w:bookmarkEnd w:id="21"/>
    <w:bookmarkStart w:id="22" w:name="X2aefbd6c5e5e9d20926f2bc70102920897dd1af"/>
    <w:p>
      <w:pPr>
        <w:pStyle w:val="Heading2"/>
      </w:pPr>
      <w:r>
        <w:t xml:space="preserve">2. Scope of Services — Photographer in Japan Tokyo</w:t>
      </w:r>
    </w:p>
    <w:p>
      <w:pPr>
        <w:pStyle w:val="FirstParagraph"/>
      </w:pPr>
      <w:r>
        <w:t xml:space="preserve">The</w:t>
      </w:r>
      <w:r>
        <w:t xml:space="preserve"> </w:t>
      </w:r>
      <w:r>
        <w:t xml:space="preserve">Photographer</w:t>
      </w:r>
      <w:r>
        <w:t xml:space="preserve"> </w:t>
      </w:r>
      <w:r>
        <w:t xml:space="preserve">will provide the following services as detailed in this</w:t>
      </w:r>
      <w:r>
        <w:t xml:space="preserve"> </w:t>
      </w:r>
      <w:r>
        <w:t xml:space="preserve">Quotation Estimate</w:t>
      </w:r>
      <w:r>
        <w:t xml:space="preserve">:</w:t>
      </w:r>
    </w:p>
    <w:p>
      <w:pPr>
        <w:numPr>
          <w:ilvl w:val="0"/>
          <w:numId w:val="1001"/>
        </w:numPr>
        <w:pStyle w:val="Compact"/>
      </w:pPr>
      <w:r>
        <w:t xml:space="preserve">Pre-production consultation and location scouting within</w:t>
      </w:r>
      <w:r>
        <w:t xml:space="preserve"> </w:t>
      </w:r>
      <w:r>
        <w:t xml:space="preserve">Japan Tokyo</w:t>
      </w:r>
      <w:r>
        <w:t xml:space="preserve"> </w:t>
      </w:r>
      <w:r>
        <w:t xml:space="preserve">(minimum 2 hours)</w:t>
      </w:r>
    </w:p>
    <w:p>
      <w:pPr>
        <w:numPr>
          <w:ilvl w:val="0"/>
          <w:numId w:val="1001"/>
        </w:numPr>
        <w:pStyle w:val="Compact"/>
      </w:pPr>
      <w:r>
        <w:t xml:space="preserve">On-site photography session in</w:t>
      </w:r>
      <w:r>
        <w:t xml:space="preserve"> </w:t>
      </w:r>
      <w:r>
        <w:t xml:space="preserve">Japan Tokyo</w:t>
      </w:r>
      <w:r>
        <w:t xml:space="preserve"> </w:t>
      </w:r>
      <w:r>
        <w:t xml:space="preserve">(up to 8 hours per day, maximum 3 days)</w:t>
      </w:r>
    </w:p>
    <w:p>
      <w:pPr>
        <w:numPr>
          <w:ilvl w:val="0"/>
          <w:numId w:val="1001"/>
        </w:numPr>
        <w:pStyle w:val="Compact"/>
      </w:pPr>
      <w:r>
        <w:t xml:space="preserve">Use of professional-grade camera equipment, lighting rigs, and lenses</w:t>
      </w:r>
    </w:p>
    <w:p>
      <w:pPr>
        <w:numPr>
          <w:ilvl w:val="0"/>
          <w:numId w:val="1001"/>
        </w:numPr>
        <w:pStyle w:val="Compact"/>
      </w:pPr>
      <w:r>
        <w:t xml:space="preserve">Permit acquisition and coordination with local authorities in</w:t>
      </w:r>
      <w:r>
        <w:t xml:space="preserve"> </w:t>
      </w:r>
      <w:r>
        <w:t xml:space="preserve">Japan Tokyo</w:t>
      </w:r>
    </w:p>
    <w:p>
      <w:pPr>
        <w:numPr>
          <w:ilvl w:val="0"/>
          <w:numId w:val="1001"/>
        </w:numPr>
        <w:pStyle w:val="Compact"/>
      </w:pPr>
      <w:r>
        <w:t xml:space="preserve">Post-production editing, color grading, and retouching of all delivered images</w:t>
      </w:r>
    </w:p>
    <w:p>
      <w:pPr>
        <w:numPr>
          <w:ilvl w:val="0"/>
          <w:numId w:val="1001"/>
        </w:numPr>
        <w:pStyle w:val="Compact"/>
      </w:pPr>
      <w:r>
        <w:t xml:space="preserve">Delivery of high-resolution digital files (minimum 300 DPI) within 10 business days</w:t>
      </w:r>
    </w:p>
    <w:p>
      <w:pPr>
        <w:numPr>
          <w:ilvl w:val="0"/>
          <w:numId w:val="1001"/>
        </w:numPr>
        <w:pStyle w:val="Compact"/>
      </w:pPr>
      <w:r>
        <w:t xml:space="preserve">Optional: Same-day highlight reel or preview gallery for urgent client needs</w:t>
      </w:r>
    </w:p>
    <w:bookmarkEnd w:id="22"/>
    <w:bookmarkStart w:id="23" w:name="fee-breakdown-quotation-estimate-details"/>
    <w:p>
      <w:pPr>
        <w:pStyle w:val="Heading2"/>
      </w:pPr>
      <w:r>
        <w:t xml:space="preserve">3. Fee Breakdown — Quotation Estimate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Photographer Day Rate</w:t>
            </w:r>
          </w:p>
        </w:tc>
        <w:tc>
          <w:tcPr/>
          <w:p>
            <w:pPr>
              <w:pStyle w:val="Compact"/>
              <w:jc w:val="left"/>
            </w:pPr>
            <w:r>
              <w:t xml:space="preserve">Lead Photographer, 8-hour session in Japan Tokyo</w:t>
            </w:r>
          </w:p>
        </w:tc>
        <w:tc>
          <w:tcPr/>
          <w:p>
            <w:pPr>
              <w:pStyle w:val="Compact"/>
              <w:jc w:val="left"/>
            </w:pPr>
            <w:r>
              <w:t xml:space="preserve">3 days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Assistant Photographer</w:t>
            </w:r>
          </w:p>
        </w:tc>
        <w:tc>
          <w:tcPr/>
          <w:p>
            <w:pPr>
              <w:pStyle w:val="Compact"/>
              <w:jc w:val="left"/>
            </w:pPr>
            <w:r>
              <w:t xml:space="preserve">Support staff for lighting and logistics</w:t>
            </w:r>
          </w:p>
        </w:tc>
        <w:tc>
          <w:tcPr/>
          <w:p>
            <w:pPr>
              <w:pStyle w:val="Compact"/>
              <w:jc w:val="left"/>
            </w:pPr>
            <w:r>
              <w:t xml:space="preserve">3 days</w:t>
            </w:r>
          </w:p>
        </w:tc>
        <w:tc>
          <w:tcPr/>
          <w:p>
            <w:pPr>
              <w:pStyle w:val="Compact"/>
              <w:jc w:val="left"/>
            </w:pPr>
            <w:r>
              <w:t xml:space="preserve">60,000</w:t>
            </w:r>
          </w:p>
        </w:tc>
        <w:tc>
          <w:tcPr/>
          <w:p>
            <w:pPr>
              <w:pStyle w:val="Compact"/>
              <w:jc w:val="left"/>
            </w:pPr>
            <w:r>
              <w:t xml:space="preserve">180,000</w:t>
            </w:r>
          </w:p>
        </w:tc>
      </w:tr>
      <w:tr>
        <w:tc>
          <w:tcPr/>
          <w:p>
            <w:pPr>
              <w:pStyle w:val="Compact"/>
              <w:jc w:val="left"/>
            </w:pPr>
            <w:r>
              <w:t xml:space="preserve">Equipment &amp; Lighting</w:t>
            </w:r>
          </w:p>
        </w:tc>
        <w:tc>
          <w:tcPr/>
          <w:p>
            <w:pPr>
              <w:pStyle w:val="Compact"/>
              <w:jc w:val="left"/>
            </w:pPr>
            <w:r>
              <w:t xml:space="preserve">Professional camera bodies, lenses, strobes, modifiers</w:t>
            </w:r>
          </w:p>
        </w:tc>
        <w:tc>
          <w:tcPr/>
          <w:p>
            <w:pPr>
              <w:pStyle w:val="Compact"/>
              <w:jc w:val="left"/>
            </w:pPr>
            <w:r>
              <w:t xml:space="preserve">1 package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Location Permits &amp; Fees</w:t>
            </w:r>
          </w:p>
        </w:tc>
        <w:tc>
          <w:tcPr/>
          <w:p>
            <w:pPr>
              <w:pStyle w:val="Compact"/>
              <w:jc w:val="left"/>
            </w:pPr>
            <w:r>
              <w:t xml:space="preserve">Shooting permits in public spaces, Japan Tokyo</w:t>
            </w:r>
          </w:p>
        </w:tc>
        <w:tc>
          <w:tcPr/>
          <w:p>
            <w:pPr>
              <w:pStyle w:val="Compact"/>
              <w:jc w:val="left"/>
            </w:pPr>
            <w:r>
              <w:t xml:space="preserve">1 package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Post-Production &amp; Editing</w:t>
            </w:r>
          </w:p>
        </w:tc>
        <w:tc>
          <w:tcPr/>
          <w:p>
            <w:pPr>
              <w:pStyle w:val="Compact"/>
              <w:jc w:val="left"/>
            </w:pPr>
            <w:r>
              <w:t xml:space="preserve">Retouching, color correction, up to 150 final images</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Travel &amp; Transportation</w:t>
            </w:r>
          </w:p>
        </w:tc>
        <w:tc>
          <w:tcPr/>
          <w:p>
            <w:pPr>
              <w:pStyle w:val="Compact"/>
              <w:jc w:val="left"/>
            </w:pPr>
            <w:r>
              <w:t xml:space="preserve">Local transit within Japan Tokyo, parking, equipment transport</w:t>
            </w:r>
          </w:p>
        </w:tc>
        <w:tc>
          <w:tcPr/>
          <w:p>
            <w:pPr>
              <w:pStyle w:val="Compact"/>
              <w:jc w:val="left"/>
            </w:pPr>
            <w:r>
              <w:t xml:space="preserve">3 days</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Image Licensing (Commercial)</w:t>
            </w:r>
          </w:p>
        </w:tc>
        <w:tc>
          <w:tcPr/>
          <w:p>
            <w:pPr>
              <w:pStyle w:val="Compact"/>
              <w:jc w:val="left"/>
            </w:pPr>
            <w:r>
              <w:t xml:space="preserve">Full commercial usage rights, worldwide, 2-year term</w:t>
            </w:r>
          </w:p>
        </w:tc>
        <w:tc>
          <w:tcPr/>
          <w:p>
            <w:pPr>
              <w:pStyle w:val="Compact"/>
              <w:jc w:val="left"/>
            </w:pPr>
            <w:r>
              <w:t xml:space="preserve">1 license</w:t>
            </w:r>
          </w:p>
        </w:tc>
        <w:tc>
          <w:tcPr/>
          <w:p>
            <w:pPr>
              <w:pStyle w:val="Compact"/>
              <w:jc w:val="left"/>
            </w:pPr>
            <w:r>
              <w:t xml:space="preserve">90,000</w:t>
            </w:r>
          </w:p>
        </w:tc>
        <w:tc>
          <w:tcPr/>
          <w:p>
            <w:pPr>
              <w:pStyle w:val="Compact"/>
              <w:jc w:val="left"/>
            </w:pPr>
            <w:r>
              <w:t xml:space="preserve">90,000</w:t>
            </w:r>
          </w:p>
        </w:tc>
      </w:tr>
      <w:tr>
        <w:tc>
          <w:tcPr/>
          <w:p>
            <w:pPr>
              <w:pStyle w:val="Compact"/>
              <w:jc w:val="left"/>
            </w:pPr>
            <w:r>
              <w:t xml:space="preserve">Contingency / Overtime</w:t>
            </w:r>
          </w:p>
        </w:tc>
        <w:tc>
          <w:tcPr/>
          <w:p>
            <w:pPr>
              <w:pStyle w:val="Compact"/>
              <w:jc w:val="left"/>
            </w:pPr>
            <w:r>
              <w:t xml:space="preserve">Up to 2 additional hours per day at 50% premium</w:t>
            </w:r>
          </w:p>
        </w:tc>
        <w:tc>
          <w:tcPr/>
          <w:p>
            <w:pPr>
              <w:pStyle w:val="Compact"/>
              <w:jc w:val="left"/>
            </w:pPr>
            <w:r>
              <w:t xml:space="preserve">1 package</w:t>
            </w:r>
          </w:p>
        </w:tc>
        <w:tc>
          <w:tcPr/>
          <w:p>
            <w:pPr>
              <w:pStyle w:val="Compact"/>
              <w:jc w:val="left"/>
            </w:pPr>
            <w:r>
              <w:t xml:space="preserve">27,000</w:t>
            </w:r>
          </w:p>
        </w:tc>
        <w:tc>
          <w:tcPr/>
          <w:p>
            <w:pPr>
              <w:pStyle w:val="Compact"/>
              <w:jc w:val="left"/>
            </w:pPr>
            <w:r>
              <w:t xml:space="preserve">27,000</w:t>
            </w:r>
          </w:p>
        </w:tc>
      </w:tr>
      <w:tr>
        <w:tc>
          <w:tcPr>
            <w:gridSpan w:val="4"/>
          </w:tcPr>
          <w:p>
            <w:pPr>
              <w:pStyle w:val="Compact"/>
              <w:jc w:val="right"/>
            </w:pPr>
            <w:r>
              <w:t xml:space="preserve">TOTAL ESTIMATED COST (JPY)</w:t>
            </w:r>
          </w:p>
        </w:tc>
        <w:tc>
          <w:tcPr/>
          <w:p>
            <w:pPr>
              <w:pStyle w:val="Compact"/>
              <w:jc w:val="left"/>
            </w:pPr>
            <w:r>
              <w:t xml:space="preserve">1,073,000</w:t>
            </w:r>
          </w:p>
        </w:tc>
      </w:tr>
      <w:tr>
        <w:tc>
          <w:tcPr>
            <w:gridSpan w:val="4"/>
          </w:tcPr>
          <w:p>
            <w:pPr>
              <w:pStyle w:val="Compact"/>
              <w:jc w:val="right"/>
            </w:pPr>
            <w:r>
              <w:t xml:space="preserve">TOTAL ESTIMATED COST (USD, approx. @ 155 JPY/USD)</w:t>
            </w:r>
          </w:p>
        </w:tc>
        <w:tc>
          <w:tcPr/>
          <w:p>
            <w:pPr>
              <w:pStyle w:val="Compact"/>
              <w:jc w:val="left"/>
            </w:pPr>
            <w:r>
              <w:t xml:space="preserve">$6,922.58</w:t>
            </w:r>
          </w:p>
        </w:tc>
      </w:tr>
    </w:tbl>
    <w:p>
      <w:pPr>
        <w:pStyle w:val="BodyText"/>
      </w:pPr>
      <w:r>
        <w:t xml:space="preserve">* All prices are exclusive of 10% Japanese Consumption Tax (JCT). The final</w:t>
      </w:r>
      <w:r>
        <w:t xml:space="preserve"> </w:t>
      </w:r>
      <w:r>
        <w:t xml:space="preserve">Quotation Estimate</w:t>
      </w:r>
      <w:r>
        <w:t xml:space="preserve"> </w:t>
      </w:r>
      <w:r>
        <w:t xml:space="preserve">total including tax will be 1,180,300 JPY (approximately $7,614.84 USD).</w:t>
      </w:r>
    </w:p>
    <w:bookmarkEnd w:id="23"/>
    <w:bookmarkStart w:id="24" w:name="scheduling-logistics-in-japan-tokyo"/>
    <w:p>
      <w:pPr>
        <w:pStyle w:val="Heading2"/>
      </w:pPr>
      <w:r>
        <w:t xml:space="preserve">4. Scheduling &amp; Logistics in Japan Tokyo</w:t>
      </w:r>
    </w:p>
    <w:p>
      <w:pPr>
        <w:pStyle w:val="FirstParagraph"/>
      </w:pPr>
      <w:r>
        <w:t xml:space="preserve">The</w:t>
      </w:r>
      <w:r>
        <w:t xml:space="preserve"> </w:t>
      </w:r>
      <w:r>
        <w:t xml:space="preserve">Photographer</w:t>
      </w:r>
      <w:r>
        <w:t xml:space="preserve"> </w:t>
      </w:r>
      <w:r>
        <w:t xml:space="preserve">will be available for the engagement during the period of 22 June 2025 through 24 June 2025, subject to client confirmation. All sessions will be conducted at locations within the 23 special wards of</w:t>
      </w:r>
      <w:r>
        <w:t xml:space="preserve"> </w:t>
      </w:r>
      <w:r>
        <w:t xml:space="preserve">Japan Tokyo</w:t>
      </w:r>
      <w:r>
        <w:t xml:space="preserve">, including but not limited to Shinjuku, Minato, Chiyoda, and Shibuya. Should the client require the</w:t>
      </w:r>
      <w:r>
        <w:t xml:space="preserve"> </w:t>
      </w:r>
      <w:r>
        <w:t xml:space="preserve">Photographer</w:t>
      </w:r>
      <w:r>
        <w:t xml:space="preserve"> </w:t>
      </w:r>
      <w:r>
        <w:t xml:space="preserve">to travel outside the central</w:t>
      </w:r>
      <w:r>
        <w:t xml:space="preserve"> </w:t>
      </w:r>
      <w:r>
        <w:t xml:space="preserve">Japan Tokyo</w:t>
      </w:r>
      <w:r>
        <w:t xml:space="preserve"> </w:t>
      </w:r>
      <w:r>
        <w:t xml:space="preserve">metropolitan area (e.g., to Yokohama, Kamakura, or Nikko), additional travel fees will be applied as noted in this</w:t>
      </w:r>
      <w:r>
        <w:t xml:space="preserve"> </w:t>
      </w:r>
      <w:r>
        <w:t xml:space="preserve">Quotation Estimate</w:t>
      </w:r>
      <w:r>
        <w:t xml:space="preserve"> </w:t>
      </w:r>
      <w:r>
        <w:t xml:space="preserve">or in a supplementary addendum.</w:t>
      </w:r>
    </w:p>
    <w:p>
      <w:pPr>
        <w:pStyle w:val="BodyText"/>
      </w:pPr>
      <w:r>
        <w:t xml:space="preserve">The</w:t>
      </w:r>
      <w:r>
        <w:t xml:space="preserve"> </w:t>
      </w:r>
      <w:r>
        <w:t xml:space="preserve">Photographer</w:t>
      </w:r>
      <w:r>
        <w:t xml:space="preserve"> </w:t>
      </w:r>
      <w:r>
        <w:t xml:space="preserve">will arrive at the designated location in</w:t>
      </w:r>
      <w:r>
        <w:t xml:space="preserve"> </w:t>
      </w:r>
      <w:r>
        <w:t xml:space="preserve">Japan Tokyo</w:t>
      </w:r>
      <w:r>
        <w:t xml:space="preserve"> </w:t>
      </w:r>
      <w:r>
        <w:t xml:space="preserve">no later than 60 minutes prior to the scheduled start time to set up equipment, conduct lighting tests, and review the shot list with the client or their representative.</w:t>
      </w:r>
    </w:p>
    <w:bookmarkEnd w:id="24"/>
    <w:bookmarkStart w:id="25" w:name="payment-terms"/>
    <w:p>
      <w:pPr>
        <w:pStyle w:val="Heading2"/>
      </w:pPr>
      <w:r>
        <w:t xml:space="preserve">5. Payment Terms</w:t>
      </w:r>
    </w:p>
    <w:p>
      <w:pPr>
        <w:pStyle w:val="FirstParagraph"/>
      </w:pPr>
      <w:r>
        <w:t xml:space="preserve">As stated in this</w:t>
      </w:r>
      <w:r>
        <w:t xml:space="preserve"> </w:t>
      </w:r>
      <w:r>
        <w:t xml:space="preserve">Quotation Estimate</w:t>
      </w:r>
      <w:r>
        <w:t xml:space="preserve">, payment is structured as follows:</w:t>
      </w:r>
    </w:p>
    <w:p>
      <w:pPr>
        <w:numPr>
          <w:ilvl w:val="0"/>
          <w:numId w:val="1002"/>
        </w:numPr>
        <w:pStyle w:val="Compact"/>
      </w:pPr>
      <w:r>
        <w:rPr>
          <w:bCs/>
          <w:b/>
        </w:rPr>
        <w:t xml:space="preserve">50% deposit</w:t>
      </w:r>
      <w:r>
        <w:t xml:space="preserve"> </w:t>
      </w:r>
      <w:r>
        <w:t xml:space="preserve">(536,500 JPY) due upon acceptance of this</w:t>
      </w:r>
      <w:r>
        <w:t xml:space="preserve"> </w:t>
      </w:r>
      <w:r>
        <w:t xml:space="preserve">Quotation Estimate</w:t>
      </w:r>
      <w:r>
        <w:t xml:space="preserve"> </w:t>
      </w:r>
      <w:r>
        <w:t xml:space="preserve">to secure the</w:t>
      </w:r>
      <w:r>
        <w:t xml:space="preserve"> </w:t>
      </w:r>
      <w:r>
        <w:t xml:space="preserve">Photographer</w:t>
      </w:r>
      <w:r>
        <w:t xml:space="preserve">'s schedule.</w:t>
      </w:r>
    </w:p>
    <w:p>
      <w:pPr>
        <w:numPr>
          <w:ilvl w:val="0"/>
          <w:numId w:val="1002"/>
        </w:numPr>
        <w:pStyle w:val="Compact"/>
      </w:pPr>
      <w:r>
        <w:rPr>
          <w:bCs/>
          <w:b/>
        </w:rPr>
        <w:t xml:space="preserve">50% balance</w:t>
      </w:r>
      <w:r>
        <w:t xml:space="preserve"> </w:t>
      </w:r>
      <w:r>
        <w:t xml:space="preserve">(643,800 JPY, inclusive of JCT) due within 14 business days of final image delivery.</w:t>
      </w:r>
    </w:p>
    <w:p>
      <w:pPr>
        <w:numPr>
          <w:ilvl w:val="0"/>
          <w:numId w:val="1002"/>
        </w:numPr>
        <w:pStyle w:val="Compact"/>
      </w:pPr>
      <w:r>
        <w:t xml:space="preserve">Payment may be made via bank transfer to our account in</w:t>
      </w:r>
      <w:r>
        <w:t xml:space="preserve"> </w:t>
      </w:r>
      <w:r>
        <w:t xml:space="preserve">Japan Tokyo</w:t>
      </w:r>
      <w:r>
        <w:t xml:space="preserve"> </w:t>
      </w:r>
      <w:r>
        <w:t xml:space="preserve">or via international wire transfer. Bank reference details will be provided upon written confirmation.</w:t>
      </w:r>
    </w:p>
    <w:bookmarkEnd w:id="25"/>
    <w:bookmarkStart w:id="26" w:name="terms-conditions"/>
    <w:p>
      <w:pPr>
        <w:pStyle w:val="Heading2"/>
      </w:pPr>
      <w:r>
        <w:t xml:space="preserve">6. Terms &amp; Conditions</w:t>
      </w:r>
    </w:p>
    <w:p>
      <w:pPr>
        <w:numPr>
          <w:ilvl w:val="0"/>
          <w:numId w:val="1003"/>
        </w:numPr>
        <w:pStyle w:val="Compact"/>
      </w:pPr>
      <w:r>
        <w:t xml:space="preserve">This</w:t>
      </w:r>
      <w:r>
        <w:t xml:space="preserve"> </w:t>
      </w:r>
      <w:r>
        <w:t xml:space="preserve">Quotation Estimate</w:t>
      </w:r>
      <w:r>
        <w:t xml:space="preserve"> </w:t>
      </w:r>
      <w:r>
        <w:t xml:space="preserve">is valid for 30 calendar days from the date of issue. After this period, pricing may be revised to reflect current market conditions for</w:t>
      </w:r>
      <w:r>
        <w:t xml:space="preserve"> </w:t>
      </w:r>
      <w:r>
        <w:t xml:space="preserve">Photographer</w:t>
      </w:r>
      <w:r>
        <w:t xml:space="preserve"> </w:t>
      </w:r>
      <w:r>
        <w:t xml:space="preserve">services in</w:t>
      </w:r>
      <w:r>
        <w:t xml:space="preserve"> </w:t>
      </w:r>
      <w:r>
        <w:t xml:space="preserve">Japan Tokyo</w:t>
      </w:r>
      <w:r>
        <w:t xml:space="preserve">.</w:t>
      </w:r>
    </w:p>
    <w:p>
      <w:pPr>
        <w:numPr>
          <w:ilvl w:val="0"/>
          <w:numId w:val="1003"/>
        </w:numPr>
        <w:pStyle w:val="Compact"/>
      </w:pPr>
      <w:r>
        <w:t xml:space="preserve">The</w:t>
      </w:r>
      <w:r>
        <w:t xml:space="preserve"> </w:t>
      </w:r>
      <w:r>
        <w:t xml:space="preserve">Photographer</w:t>
      </w:r>
      <w:r>
        <w:t xml:space="preserve"> </w:t>
      </w:r>
      <w:r>
        <w:t xml:space="preserve">reserves the right to reschedule sessions due to adverse weather, public holidays in</w:t>
      </w:r>
      <w:r>
        <w:t xml:space="preserve"> </w:t>
      </w:r>
      <w:r>
        <w:t xml:space="preserve">Japan Tokyo</w:t>
      </w:r>
      <w:r>
        <w:t xml:space="preserve">, or force majeure events, with at least 48 hours' prior notice.</w:t>
      </w:r>
    </w:p>
    <w:p>
      <w:pPr>
        <w:numPr>
          <w:ilvl w:val="0"/>
          <w:numId w:val="1003"/>
        </w:numPr>
        <w:pStyle w:val="Compact"/>
      </w:pPr>
      <w:r>
        <w:t xml:space="preserve">All images delivered under this</w:t>
      </w:r>
      <w:r>
        <w:t xml:space="preserve"> </w:t>
      </w:r>
      <w:r>
        <w:t xml:space="preserve">Quotation Estimate</w:t>
      </w:r>
      <w:r>
        <w:t xml:space="preserve"> </w:t>
      </w:r>
      <w:r>
        <w:t xml:space="preserve">remain the intellectual property of the</w:t>
      </w:r>
      <w:r>
        <w:t xml:space="preserve"> </w:t>
      </w:r>
      <w:r>
        <w:t xml:space="preserve">Photographer</w:t>
      </w:r>
      <w:r>
        <w:t xml:space="preserve"> </w:t>
      </w:r>
      <w:r>
        <w:t xml:space="preserve">until full payment is received. Upon payment, the client receives the licensing rights as specified in Section 3.</w:t>
      </w:r>
    </w:p>
    <w:p>
      <w:pPr>
        <w:numPr>
          <w:ilvl w:val="0"/>
          <w:numId w:val="1003"/>
        </w:numPr>
        <w:pStyle w:val="Compact"/>
      </w:pPr>
      <w:r>
        <w:t xml:space="preserve">The</w:t>
      </w:r>
      <w:r>
        <w:t xml:space="preserve"> </w:t>
      </w:r>
      <w:r>
        <w:t xml:space="preserve">Photographer</w:t>
      </w:r>
      <w:r>
        <w:t xml:space="preserve"> </w:t>
      </w:r>
      <w:r>
        <w:t xml:space="preserve">is not liable for delays caused by client-side changes to the shoot schedule, location, or creative direction once the session in</w:t>
      </w:r>
      <w:r>
        <w:t xml:space="preserve"> </w:t>
      </w:r>
      <w:r>
        <w:t xml:space="preserve">Japan Tokyo</w:t>
      </w:r>
      <w:r>
        <w:t xml:space="preserve"> </w:t>
      </w:r>
      <w:r>
        <w:t xml:space="preserve">has commenced.</w:t>
      </w:r>
    </w:p>
    <w:p>
      <w:pPr>
        <w:numPr>
          <w:ilvl w:val="0"/>
          <w:numId w:val="1003"/>
        </w:numPr>
        <w:pStyle w:val="Compact"/>
      </w:pPr>
      <w:r>
        <w:t xml:space="preserve">Any additional services, extended hours, or scope changes beyond this</w:t>
      </w:r>
      <w:r>
        <w:t xml:space="preserve"> </w:t>
      </w:r>
      <w:r>
        <w:t xml:space="preserve">Quotation Estimate</w:t>
      </w:r>
      <w:r>
        <w:t xml:space="preserve"> </w:t>
      </w:r>
      <w:r>
        <w:t xml:space="preserve">will be billed at the rates specified herein or at mutually agreed-upon rates documented in writing.</w:t>
      </w:r>
    </w:p>
    <w:p>
      <w:pPr>
        <w:numPr>
          <w:ilvl w:val="0"/>
          <w:numId w:val="1003"/>
        </w:numPr>
        <w:pStyle w:val="Compact"/>
      </w:pPr>
      <w:r>
        <w:t xml:space="preserve">This</w:t>
      </w:r>
      <w:r>
        <w:t xml:space="preserve"> </w:t>
      </w:r>
      <w:r>
        <w:t xml:space="preserve">Quotation Estimate</w:t>
      </w:r>
      <w:r>
        <w:t xml:space="preserve"> </w:t>
      </w:r>
      <w:r>
        <w:t xml:space="preserve">is governed by the laws of Japan. Any disputes arising from the engagement of the</w:t>
      </w:r>
      <w:r>
        <w:t xml:space="preserve"> </w:t>
      </w:r>
      <w:r>
        <w:t xml:space="preserve">Photographer</w:t>
      </w:r>
      <w:r>
        <w:t xml:space="preserve"> </w:t>
      </w:r>
      <w:r>
        <w:t xml:space="preserve">in</w:t>
      </w:r>
      <w:r>
        <w:t xml:space="preserve"> </w:t>
      </w:r>
      <w:r>
        <w:t xml:space="preserve">Japan Tokyo</w:t>
      </w:r>
      <w:r>
        <w:t xml:space="preserve"> </w:t>
      </w:r>
      <w:r>
        <w:t xml:space="preserve">shall be resolved through mediation in the Tokyo District Court.</w:t>
      </w:r>
    </w:p>
    <w:p>
      <w:pPr>
        <w:numPr>
          <w:ilvl w:val="0"/>
          <w:numId w:val="1003"/>
        </w:numPr>
        <w:pStyle w:val="Compact"/>
      </w:pPr>
      <w:r>
        <w:t xml:space="preserve">The</w:t>
      </w:r>
      <w:r>
        <w:t xml:space="preserve"> </w:t>
      </w:r>
      <w:r>
        <w:t xml:space="preserve">Photographer</w:t>
      </w:r>
      <w:r>
        <w:t xml:space="preserve"> </w:t>
      </w:r>
      <w:r>
        <w:t xml:space="preserve">carries full professional liability insurance covering all activities conducted in</w:t>
      </w:r>
      <w:r>
        <w:t xml:space="preserve"> </w:t>
      </w:r>
      <w:r>
        <w:t xml:space="preserve">Japan Tokyo</w:t>
      </w:r>
      <w:r>
        <w:t xml:space="preserve">, with a minimum coverage of 100,000,000 JPY.</w:t>
      </w:r>
    </w:p>
    <w:bookmarkEnd w:id="26"/>
    <w:bookmarkStart w:id="27" w:name="acceptance-authorization"/>
    <w:p>
      <w:pPr>
        <w:pStyle w:val="Heading2"/>
      </w:pPr>
      <w:r>
        <w:t xml:space="preserve">7. Acceptance &amp; Authorization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 engagement of the</w:t>
      </w:r>
      <w:r>
        <w:t xml:space="preserve"> </w:t>
      </w:r>
      <w:r>
        <w:t xml:space="preserve">Photographer</w:t>
      </w:r>
      <w:r>
        <w:t xml:space="preserve"> </w:t>
      </w:r>
      <w:r>
        <w:t xml:space="preserve">in</w:t>
      </w:r>
      <w:r>
        <w:t xml:space="preserve"> </w:t>
      </w:r>
      <w:r>
        <w:t xml:space="preserve">Japan Tokyo</w:t>
      </w:r>
      <w:r>
        <w:t xml:space="preserve">. This signature constitutes a binding agreement between the parties.</w:t>
      </w:r>
    </w:p>
    <w:bookmarkEnd w:id="27"/>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Photographer / Studio Representative</w:t>
      </w:r>
      <w:r>
        <w:br/>
      </w:r>
      <w:r>
        <w:t xml:space="preserve">Name: Kenji Tanaka</w:t>
      </w:r>
      <w:r>
        <w:br/>
      </w:r>
      <w:r>
        <w:t xml:space="preserve">Date: 14 June 2025</w:t>
      </w:r>
    </w:p>
    <w:p>
      <w:pPr>
        <w:pStyle w:val="BodyText"/>
      </w:pPr>
      <w:r>
        <w:rPr>
          <w:bCs/>
          <w:b/>
        </w:rPr>
        <w:t xml:space="preserve">Tanaka Visual Studio</w:t>
      </w:r>
      <w:r>
        <w:t xml:space="preserve"> </w:t>
      </w:r>
      <w:r>
        <w:t xml:space="preserve">| 4-2-1 Shibuya, Shibuya-ku, Japan Tokyo 150-0002, Japan</w:t>
      </w:r>
      <w:r>
        <w:br/>
      </w:r>
      <w:r>
        <w:t xml:space="preserve">Tel: +81-3-XXXX-XXXX | Email: studio@tanaka-visual.jp | License No. TKY-PH-2025-0891</w:t>
      </w:r>
    </w:p>
    <w:p>
      <w:pPr>
        <w:pStyle w:val="BodyText"/>
      </w:pPr>
      <w:r>
        <w:t xml:space="preserve">This</w:t>
      </w:r>
      <w:r>
        <w:t xml:space="preserve"> </w:t>
      </w:r>
      <w:r>
        <w:t xml:space="preserve">Quotation Estimate</w:t>
      </w:r>
      <w:r>
        <w:t xml:space="preserve"> </w:t>
      </w:r>
      <w:r>
        <w:t xml:space="preserve">document is generated electronically and is valid without a physical seal. © 2025 Tanaka Visual Studio.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Japan Tokyo</dc:title>
  <dc:creator/>
  <dc:language>en</dc:language>
  <cp:keywords/>
  <dcterms:created xsi:type="dcterms:W3CDTF">2026-10-10T06:49:57Z</dcterms:created>
  <dcterms:modified xsi:type="dcterms:W3CDTF">2026-10-10T06:49:57Z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