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Brisbane,</w:t>
      </w:r>
      <w:r>
        <w:t xml:space="preserve"> </w:t>
      </w:r>
      <w:r>
        <w:t xml:space="preserve">Australia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Physicist Consulting Services</w:t>
      </w:r>
    </w:p>
    <w:p>
      <w:pPr>
        <w:pStyle w:val="BodyText"/>
      </w:pPr>
      <w:r>
        <w:t xml:space="preserve">Brisbane, Queensland, Australia</w:t>
      </w:r>
    </w:p>
    <w:bookmarkEnd w:id="20"/>
    <w:p>
      <w:pPr>
        <w:pStyle w:val="BodyText"/>
      </w:pPr>
      <w:r>
        <w:rPr>
          <w:bCs/>
          <w:b/>
        </w:rPr>
        <w:t xml:space="preserve">Quotation No.:</w:t>
      </w:r>
      <w:r>
        <w:t xml:space="preserve"> </w:t>
      </w:r>
      <w:r>
        <w:t xml:space="preserve">QTE-BNE-2025-04782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Eleanor Whitfield, PhD (Physics)</w:t>
      </w:r>
      <w:r>
        <w:br/>
      </w:r>
      <w:r>
        <w:rPr>
          <w:bCs/>
          <w:b/>
        </w:rPr>
        <w:t xml:space="preserve">Provider:</w:t>
      </w:r>
      <w:r>
        <w:t xml:space="preserve"> </w:t>
      </w:r>
      <w:r>
        <w:t xml:space="preserve">Brisbane Applied Physics Consultancy Pty Ltd</w:t>
      </w:r>
      <w:r>
        <w:br/>
      </w:r>
      <w:r>
        <w:rPr>
          <w:bCs/>
          <w:b/>
        </w:rPr>
        <w:t xml:space="preserve">ABN:</w:t>
      </w:r>
      <w:r>
        <w:t xml:space="preserve"> </w:t>
      </w:r>
      <w:r>
        <w:t xml:space="preserve">54 123 456 789</w:t>
      </w:r>
    </w:p>
    <w:p>
      <w:pPr>
        <w:pStyle w:val="BodyText"/>
      </w:pPr>
      <w:r>
        <w:rPr>
          <w:bCs/>
          <w:b/>
        </w:rPr>
        <w:t xml:space="preserve">Prepared For:</w:t>
      </w:r>
      <w:r>
        <w:t xml:space="preserve"> </w:t>
      </w:r>
      <w:r>
        <w:t xml:space="preserve">Queensland Infrastructure &amp; Research Authority</w:t>
      </w:r>
      <w:r>
        <w:br/>
      </w:r>
      <w:r>
        <w:rPr>
          <w:bCs/>
          <w:b/>
        </w:rPr>
        <w:t xml:space="preserve">Location:</w:t>
      </w:r>
      <w:r>
        <w:t xml:space="preserve"> </w:t>
      </w:r>
      <w:r>
        <w:t xml:space="preserve">42 Creek Street, Brisbane QLD 4000, Australia</w:t>
      </w:r>
      <w:r>
        <w:br/>
      </w:r>
      <w:r>
        <w:rPr>
          <w:bCs/>
          <w:b/>
        </w:rPr>
        <w:t xml:space="preserve">Contact:</w:t>
      </w:r>
      <w:r>
        <w:t xml:space="preserve"> </w:t>
      </w:r>
      <w:r>
        <w:t xml:space="preserve">procurement@qira.gov.au</w:t>
      </w:r>
    </w:p>
    <w:bookmarkStart w:id="21" w:name="X148b80514daef59c74763461734f914b5fc7a05"/>
    <w:p>
      <w:pPr>
        <w:pStyle w:val="Heading2"/>
      </w:pPr>
      <w:r>
        <w:t xml:space="preserve">1. Scope of Services – Physicist Engagement in Brisbane, Australia</w:t>
      </w:r>
    </w:p>
    <w:p>
      <w:pPr>
        <w:pStyle w:val="FirstParagraph"/>
      </w:pPr>
      <w:r>
        <w:t xml:space="preserve">This Quotation Estimate has been prepared to provide a comprehensive financial breakdown for the engagement of a senior Physicist to deliver specialised consulting services within the greater Brisbane, Australia region. The Physicist, Dr. Eleanor Whitfield, holds a Doctor of Philosophy in Theoretical and Applied Physics from the University of Queensland and possesses over fifteen years of professional experience in quantum systems analysis, materials science, and advanced computational modelling. This Quotation Estimate covers all professional fees, travel, and ancillary costs associated with the Physicist's deployment to support the client's research and development programme in Brisbane.</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feasibility study at Brisbane client premises. The Physicist will conduct a full review of existing laboratory infrastructure, equipment calibration standards, and research methodology alignment.</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Development of a comprehensive theoretical framework and computational model for the client's advanced materials research programme. The Physicist will deliver peer-reviewed documentation and simulation outputs.</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On-site laboratory supervision and experimental design consultation. The Physicist will be physically present at the Brisbane research facility to oversee critical experimental phases and provide real-time technical guidance to the research team.</w:t>
            </w:r>
          </w:p>
        </w:tc>
        <w:tc>
          <w:tcPr/>
          <w:p>
            <w:pPr>
              <w:pStyle w:val="Compact"/>
              <w:jc w:val="left"/>
            </w:pPr>
            <w:r>
              <w:t xml:space="preserve">15 days</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Preparation of a final technical report, including data analysis, conclusions, and recommendations for future research directions. The Physicist will present findings to the client's executive board in Brisbane.</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Travel and accommodation within Brisbane, Australia. Includes domestic airfare to Brisbane Airport (BNE), local transport, and accommodation at a standard business-class hotel for the duration of the engagement.</w:t>
            </w:r>
          </w:p>
        </w:tc>
        <w:tc>
          <w:tcPr/>
          <w:p>
            <w:pPr>
              <w:pStyle w:val="Compact"/>
              <w:jc w:val="left"/>
            </w:pPr>
            <w:r>
              <w:t xml:space="preserve">32 days</w:t>
            </w:r>
          </w:p>
        </w:tc>
        <w:tc>
          <w:tcPr/>
          <w:p>
            <w:pPr>
              <w:pStyle w:val="Compact"/>
              <w:jc w:val="left"/>
            </w:pPr>
            <w:r>
              <w:t xml:space="preserve">$320.00</w:t>
            </w:r>
          </w:p>
        </w:tc>
        <w:tc>
          <w:tcPr/>
          <w:p>
            <w:pPr>
              <w:pStyle w:val="Compact"/>
              <w:jc w:val="left"/>
            </w:pPr>
            <w:r>
              <w:t xml:space="preserve">$10,240.00</w:t>
            </w:r>
          </w:p>
        </w:tc>
      </w:tr>
      <w:tr>
        <w:tc>
          <w:tcPr/>
          <w:p>
            <w:pPr>
              <w:pStyle w:val="Compact"/>
              <w:jc w:val="left"/>
            </w:pPr>
            <w:r>
              <w:t xml:space="preserve">06</w:t>
            </w:r>
          </w:p>
        </w:tc>
        <w:tc>
          <w:tcPr/>
          <w:p>
            <w:pPr>
              <w:pStyle w:val="Compact"/>
              <w:jc w:val="left"/>
            </w:pPr>
            <w:r>
              <w:t xml:space="preserve">Specialised software licensing and computational resource allocation. The Physicist will require access to high-performance computing clusters and proprietary physics simulation software for the duration of the project.</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Post-engagement support and advisory. The Physicist will remain available for a 30-day period following project completion to answer technical queries, clarify report sections, and assist with any follow-up questions from the Brisbane-based team.</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w:t>
            </w:r>
          </w:p>
        </w:tc>
      </w:tr>
      <w:tr>
        <w:tc>
          <w:tcPr>
            <w:gridSpan w:val="4"/>
          </w:tcPr>
          <w:p>
            <w:pPr>
              <w:pStyle w:val="Compact"/>
              <w:jc w:val="left"/>
            </w:pPr>
            <w:r>
              <w:t xml:space="preserve">Subtotal (AUD)</w:t>
            </w:r>
          </w:p>
        </w:tc>
        <w:tc>
          <w:tcPr/>
          <w:p>
            <w:pPr>
              <w:pStyle w:val="Compact"/>
              <w:jc w:val="left"/>
            </w:pPr>
            <w:r>
              <w:t xml:space="preserve">$73,790.00</w:t>
            </w:r>
          </w:p>
        </w:tc>
      </w:tr>
      <w:tr>
        <w:tc>
          <w:tcPr>
            <w:gridSpan w:val="4"/>
          </w:tcPr>
          <w:p>
            <w:pPr>
              <w:pStyle w:val="Compact"/>
              <w:jc w:val="left"/>
            </w:pPr>
            <w:r>
              <w:t xml:space="preserve">GST (10%) – Australia</w:t>
            </w:r>
          </w:p>
        </w:tc>
        <w:tc>
          <w:tcPr/>
          <w:p>
            <w:pPr>
              <w:pStyle w:val="Compact"/>
              <w:jc w:val="left"/>
            </w:pPr>
            <w:r>
              <w:t xml:space="preserve">$7,379.00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$81,169.00</w:t>
            </w:r>
          </w:p>
        </w:tc>
      </w:tr>
    </w:tbl>
    <w:bookmarkEnd w:id="22"/>
    <w:bookmarkStart w:id="23" w:name="Xb11998944c5dc6d20e94a3cd1931546078e2b05"/>
    <w:p>
      <w:pPr>
        <w:pStyle w:val="Heading2"/>
      </w:pPr>
      <w:r>
        <w:t xml:space="preserve">3. Physicist Qualifications and Professional Standing</w:t>
      </w:r>
    </w:p>
    <w:p>
      <w:pPr>
        <w:pStyle w:val="FirstParagraph"/>
      </w:pPr>
      <w:r>
        <w:t xml:space="preserve">The Physicist engaged under this Quotation Estimate is a fully accredited professional registered with the Australian Institute of Physics and the Engineers Australia professional body. Dr. Whitfield's expertise spans quantum mechanics, condensed matter physics, and computational physics, making her an ideal candidate for the advanced research requirements of this Brisbane-based engagement. All work performed by the Physicist will comply with the Australian Code for the Responsible Conduct of Research and applicable Queensland state regulations governing scientific experimentation and laboratory safety.</w:t>
      </w:r>
    </w:p>
    <w:bookmarkEnd w:id="23"/>
    <w:bookmarkStart w:id="25" w:name="payment-terms-and-conditions"/>
    <w:p>
      <w:pPr>
        <w:pStyle w:val="Heading2"/>
      </w:pPr>
      <w:r>
        <w:t xml:space="preserve">4. Payment Terms and Conditions</w:t>
      </w:r>
    </w:p>
    <w:p>
      <w:pPr>
        <w:pStyle w:val="FirstParagraph"/>
      </w:pPr>
      <w:r>
        <w:t xml:space="preserve">This Quotation Estimate is valid for a period of ninety (90) days from the date of issue. Payment is due within thirty (30) days of invoice issuance. A 25% deposit is required to secure the Physicist's availability and commence the project timeline. The remaining balance shall be invoiced in two equal instalments: 50% upon completion of the on-site laboratory phase and 50% upon delivery of the final technical report. All amounts stated in this Quotation Estimate are in Australian Dollars (AUD) and include Goods and Services Tax (GST) as mandated by the Australian Taxation Office for transactions conducted within Brisbane, Queensland, Australia.</w:t>
      </w:r>
    </w:p>
    <w:bookmarkStart w:id="24" w:name="important-terms-and-conditions"/>
    <w:p>
      <w:pPr>
        <w:pStyle w:val="Heading3"/>
      </w:pPr>
      <w:r>
        <w:t xml:space="preserve">Important Terms and Conditions</w:t>
      </w:r>
    </w:p>
    <w:p>
      <w:pPr>
        <w:numPr>
          <w:ilvl w:val="0"/>
          <w:numId w:val="1001"/>
        </w:numPr>
        <w:pStyle w:val="Compact"/>
      </w:pPr>
      <w:r>
        <w:t xml:space="preserve">This Quotation Estimate is a non-binding estimate of costs and does not constitute a contractual obligation until a formal service agreement is executed by both parties.</w:t>
      </w:r>
    </w:p>
    <w:p>
      <w:pPr>
        <w:numPr>
          <w:ilvl w:val="0"/>
          <w:numId w:val="1001"/>
        </w:numPr>
        <w:pStyle w:val="Compact"/>
      </w:pPr>
      <w:r>
        <w:t xml:space="preserve">The Physicist reserves the right to adjust the Quotation Estimate if the scope of work is materially altered beyond the parameters described herein.</w:t>
      </w:r>
    </w:p>
    <w:p>
      <w:pPr>
        <w:numPr>
          <w:ilvl w:val="0"/>
          <w:numId w:val="1001"/>
        </w:numPr>
        <w:pStyle w:val="Compact"/>
      </w:pPr>
      <w:r>
        <w:t xml:space="preserve">All intellectual property generated by the Physicist during the engagement shall be jointly owned by the Physicist and the client, as stipulated in the separate Intellectual Property Agreement.</w:t>
      </w:r>
    </w:p>
    <w:p>
      <w:pPr>
        <w:numPr>
          <w:ilvl w:val="0"/>
          <w:numId w:val="1001"/>
        </w:numPr>
        <w:pStyle w:val="Compact"/>
      </w:pPr>
      <w:r>
        <w:t xml:space="preserve">Confidentiality obligations under the Australian Privacy Act 1988 and applicable Queensland legislation shall be strictly observed by the Physicist throughout and after the engagement.</w:t>
      </w:r>
    </w:p>
    <w:p>
      <w:pPr>
        <w:numPr>
          <w:ilvl w:val="0"/>
          <w:numId w:val="1001"/>
        </w:numPr>
        <w:pStyle w:val="Compact"/>
      </w:pPr>
      <w:r>
        <w:t xml:space="preserve">Force majeure events, including but not limited to natural disasters affecting the Brisbane region, may result in schedule adjustments without penalty to either party.</w:t>
      </w:r>
    </w:p>
    <w:p>
      <w:pPr>
        <w:numPr>
          <w:ilvl w:val="0"/>
          <w:numId w:val="1001"/>
        </w:numPr>
        <w:pStyle w:val="Compact"/>
      </w:pPr>
      <w:r>
        <w:t xml:space="preserve">This Quotation Estimate is governed by the laws of the State of Queensland, Australia, and any disputes shall be resolved through the Queensland Civil and Administrative Tribunal (QCAT).</w:t>
      </w:r>
    </w:p>
    <w:bookmarkEnd w:id="24"/>
    <w:bookmarkEnd w:id="25"/>
    <w:bookmarkStart w:id="26" w:name="acceptance-and-authorisation"/>
    <w:p>
      <w:pPr>
        <w:pStyle w:val="Heading2"/>
      </w:pPr>
      <w:r>
        <w:t xml:space="preserve">5. Acceptance and Authorisation</w:t>
      </w:r>
    </w:p>
    <w:p>
      <w:pPr>
        <w:pStyle w:val="FirstParagraph"/>
      </w:pPr>
      <w:r>
        <w:t xml:space="preserve">By signing below, the client acknowledges receipt of this Quotation Estimate for Physicist services in Brisbane, Australia, and agrees to the terms, conditions, and financial obligations outlined herein. The Physicist's engagement shall commence upon receipt of the initial deposit and written confirmation from the client's authorised representative.</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Physicist / Provider:</w:t>
      </w:r>
      <w:r>
        <w:br/>
      </w:r>
      <w:r>
        <w:br/>
      </w:r>
      <w:r>
        <w:t xml:space="preserve">Name: Dr. Eleanor Whitfield, PhD</w:t>
      </w:r>
      <w:r>
        <w:br/>
      </w:r>
      <w:r>
        <w:t xml:space="preserve">Title: Lead Physicist, Brisbane Applied Physics Consultancy</w:t>
      </w:r>
      <w:r>
        <w:br/>
      </w:r>
      <w:r>
        <w:t xml:space="preserve">Signature: ______________________________</w:t>
      </w:r>
      <w:r>
        <w:br/>
      </w:r>
      <w:r>
        <w:t xml:space="preserve">Date: ______________________________</w:t>
      </w:r>
    </w:p>
    <w:p>
      <w:pPr>
        <w:pStyle w:val="BodyText"/>
      </w:pPr>
      <w:r>
        <w:t xml:space="preserve">Quotation Estimate QTE-BNE-2025-04782 | Brisbane Applied Physics Consultancy Pty Ltd | ABN 54 123 456 789</w:t>
      </w:r>
      <w:r>
        <w:br/>
      </w:r>
      <w:r>
        <w:t xml:space="preserve">42 Creek Street, Brisbane QLD 4000, Australia | Phone: +61 7 3100 0000 | Email: enquiries@brisbanephysics.com.au</w:t>
      </w:r>
      <w:r>
        <w:br/>
      </w:r>
      <w:r>
        <w:t xml:space="preserve">This document is the property of Brisbane Applied Physics Consultancy Pty Ltd and is issued exclusively for the named client. Unauthorised reproduction or distribution is prohibited under Australian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Brisbane, Australia</dc:title>
  <dc:creator/>
  <dc:language>en</dc:language>
  <cp:keywords/>
  <dcterms:created xsi:type="dcterms:W3CDTF">2026-10-10T06:14:37Z</dcterms:created>
  <dcterms:modified xsi:type="dcterms:W3CDTF">2026-10-10T06:14:37Z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