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Physicist Services — Australia Sydney</w:t>
      </w:r>
    </w:p>
    <w:p>
      <w:pPr>
        <w:pStyle w:val="BodyText"/>
      </w:pPr>
      <w:r>
        <w:t xml:space="preserve">Advanced Scientific Consulting &amp; Research Engagement</w:t>
      </w:r>
    </w:p>
    <w:bookmarkEnd w:id="20"/>
    <w:p>
      <w:pPr>
        <w:pStyle w:val="BodyText"/>
      </w:pPr>
      <w:r>
        <w:rPr>
          <w:bCs/>
          <w:b/>
        </w:rPr>
        <w:t xml:space="preserve">Quotation No.:</w:t>
      </w:r>
      <w:r>
        <w:t xml:space="preserve"> </w:t>
      </w:r>
      <w:r>
        <w:t xml:space="preserve">QTE-PHY-2025-0472</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Prepared By:</w:t>
      </w:r>
      <w:r>
        <w:t xml:space="preserve"> </w:t>
      </w:r>
      <w:r>
        <w:t xml:space="preserve">Dr. Eleanor Whitfield, PhD</w:t>
      </w:r>
      <w:r>
        <w:br/>
      </w:r>
      <w:r>
        <w:rPr>
          <w:bCs/>
          <w:b/>
        </w:rPr>
        <w:t xml:space="preserve">Specialisation:</w:t>
      </w:r>
      <w:r>
        <w:t xml:space="preserve"> </w:t>
      </w:r>
      <w:r>
        <w:t xml:space="preserve">Applied Physics &amp; Quantum Systems</w:t>
      </w:r>
      <w:r>
        <w:br/>
      </w:r>
      <w:r>
        <w:rPr>
          <w:bCs/>
          <w:b/>
        </w:rPr>
        <w:t xml:space="preserve">Location:</w:t>
      </w:r>
      <w:r>
        <w:t xml:space="preserve"> </w:t>
      </w:r>
      <w:r>
        <w:t xml:space="preserve">Australia Sydney, NSW 2000</w:t>
      </w:r>
    </w:p>
    <w:p>
      <w:pPr>
        <w:pStyle w:val="BodyText"/>
      </w:pPr>
      <w:r>
        <w:rPr>
          <w:bCs/>
          <w:b/>
        </w:rPr>
        <w:t xml:space="preserve">Prepared For:</w:t>
      </w:r>
      <w:r>
        <w:t xml:space="preserve"> </w:t>
      </w:r>
      <w:r>
        <w:t xml:space="preserve">[Client Name / Organisation]</w:t>
      </w:r>
      <w:r>
        <w:br/>
      </w:r>
      <w:r>
        <w:rPr>
          <w:bCs/>
          <w:b/>
        </w:rPr>
        <w:t xml:space="preserve">Address:</w:t>
      </w:r>
      <w:r>
        <w:t xml:space="preserve"> </w:t>
      </w:r>
      <w:r>
        <w:t xml:space="preserve">[Client Address], Australia Sydney</w:t>
      </w:r>
      <w:r>
        <w:br/>
      </w:r>
      <w:r>
        <w:rPr>
          <w:bCs/>
          <w:b/>
        </w:rPr>
        <w:t xml:space="preserve">ABN:</w:t>
      </w:r>
      <w:r>
        <w:t xml:space="preserve"> </w:t>
      </w:r>
      <w:r>
        <w:t xml:space="preserve">[Client ABN Number]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costs associated with the engagement of a qualified</w:t>
      </w:r>
      <w:r>
        <w:t xml:space="preserve"> </w:t>
      </w:r>
      <w:r>
        <w:t xml:space="preserve">Physicist</w:t>
      </w:r>
      <w:r>
        <w:t xml:space="preserve"> </w:t>
      </w:r>
      <w:r>
        <w:t xml:space="preserve">for professional services delivered within the</w:t>
      </w:r>
      <w:r>
        <w:t xml:space="preserve"> </w:t>
      </w:r>
      <w:r>
        <w:t xml:space="preserve">Australia Sydney</w:t>
      </w:r>
      <w:r>
        <w:t xml:space="preserve"> </w:t>
      </w:r>
      <w:r>
        <w:t xml:space="preserve">metropolitan region. The purpose of this document is to outline the scope of work, deliverables, associated fees, and all applicable terms governing the professional relationship between the contracting parties. This</w:t>
      </w:r>
      <w:r>
        <w:t xml:space="preserve"> </w:t>
      </w:r>
      <w:r>
        <w:t xml:space="preserve">Quotation Estimate</w:t>
      </w:r>
      <w:r>
        <w:t xml:space="preserve"> </w:t>
      </w:r>
      <w:r>
        <w:t xml:space="preserve">reflects current market rates for specialist</w:t>
      </w:r>
      <w:r>
        <w:t xml:space="preserve"> </w:t>
      </w:r>
      <w:r>
        <w:t xml:space="preserve">Physicist</w:t>
      </w:r>
      <w:r>
        <w:t xml:space="preserve"> </w:t>
      </w:r>
      <w:r>
        <w:t xml:space="preserve">services in</w:t>
      </w:r>
      <w:r>
        <w:t xml:space="preserve"> </w:t>
      </w:r>
      <w:r>
        <w:t xml:space="preserve">Australia Sydney</w:t>
      </w:r>
      <w:r>
        <w:t xml:space="preserve"> </w:t>
      </w:r>
      <w:r>
        <w:t xml:space="preserve">as of the date of issue and is subject to the conditions stated herein.</w:t>
      </w:r>
    </w:p>
    <w:bookmarkEnd w:id="21"/>
    <w:bookmarkStart w:id="22" w:name="X6acc8aa14461c0826ba75141fad70702c6c98ef"/>
    <w:p>
      <w:pPr>
        <w:pStyle w:val="Heading2"/>
      </w:pPr>
      <w:r>
        <w:t xml:space="preserve">2. Scope of Services — Physicist Engagement in Australia Sydney</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will provide the following professional services to the client within the</w:t>
      </w:r>
      <w:r>
        <w:t xml:space="preserve"> </w:t>
      </w:r>
      <w:r>
        <w:t xml:space="preserve">Australia Sydney</w:t>
      </w:r>
      <w:r>
        <w:t xml:space="preserve"> </w:t>
      </w:r>
      <w:r>
        <w:t xml:space="preserve">area, including but not limited to the CBD, Parramatta, and surrounding Greater Sydney suburbs:</w:t>
      </w:r>
    </w:p>
    <w:p>
      <w:pPr>
        <w:numPr>
          <w:ilvl w:val="0"/>
          <w:numId w:val="1001"/>
        </w:numPr>
        <w:pStyle w:val="Compact"/>
      </w:pPr>
      <w:r>
        <w:rPr>
          <w:bCs/>
          <w:b/>
        </w:rPr>
        <w:t xml:space="preserve">Research Consultation:</w:t>
      </w:r>
      <w:r>
        <w:t xml:space="preserve"> </w:t>
      </w:r>
      <w:r>
        <w:t xml:space="preserve">Provision of expert</w:t>
      </w:r>
      <w:r>
        <w:t xml:space="preserve"> </w:t>
      </w:r>
      <w:r>
        <w:t xml:space="preserve">Physicist</w:t>
      </w:r>
      <w:r>
        <w:t xml:space="preserve"> </w:t>
      </w:r>
      <w:r>
        <w:t xml:space="preserve">advisory services in the fields of quantum mechanics, thermodynamics, electromagnetism, and particle physics. All consultations will be conducted at the client's premises in</w:t>
      </w:r>
      <w:r>
        <w:t xml:space="preserve"> </w:t>
      </w:r>
      <w:r>
        <w:t xml:space="preserve">Australia Sydney</w:t>
      </w:r>
      <w:r>
        <w:t xml:space="preserve"> </w:t>
      </w:r>
      <w:r>
        <w:t xml:space="preserve">or at the</w:t>
      </w:r>
      <w:r>
        <w:t xml:space="preserve"> </w:t>
      </w:r>
      <w:r>
        <w:t xml:space="preserve">Physicist</w:t>
      </w:r>
      <w:r>
        <w:t xml:space="preserve">'s registered laboratory facility in the University of Sydney precinct.</w:t>
      </w:r>
    </w:p>
    <w:p>
      <w:pPr>
        <w:numPr>
          <w:ilvl w:val="0"/>
          <w:numId w:val="1001"/>
        </w:numPr>
        <w:pStyle w:val="Compact"/>
      </w:pPr>
      <w:r>
        <w:rPr>
          <w:bCs/>
          <w:b/>
        </w:rPr>
        <w:t xml:space="preserve">Technical Report Development:</w:t>
      </w:r>
      <w:r>
        <w:t xml:space="preserve"> </w:t>
      </w:r>
      <w:r>
        <w:t xml:space="preserve">Preparation of detailed scientific reports, feasibility studies, and technical assessments authored by the</w:t>
      </w:r>
      <w:r>
        <w:t xml:space="preserve"> </w:t>
      </w:r>
      <w:r>
        <w:t xml:space="preserve">Physicist</w:t>
      </w:r>
      <w:r>
        <w:t xml:space="preserve"> </w:t>
      </w:r>
      <w:r>
        <w:t xml:space="preserve">in accordance with Australian Standards and relevant NSW regulatory frameworks.</w:t>
      </w:r>
    </w:p>
    <w:p>
      <w:pPr>
        <w:numPr>
          <w:ilvl w:val="0"/>
          <w:numId w:val="1001"/>
        </w:numPr>
        <w:pStyle w:val="Compact"/>
      </w:pPr>
      <w:r>
        <w:rPr>
          <w:bCs/>
          <w:b/>
        </w:rPr>
        <w:t xml:space="preserve">Experimental Design and Analysis:</w:t>
      </w:r>
      <w:r>
        <w:t xml:space="preserve"> </w:t>
      </w:r>
      <w:r>
        <w:t xml:space="preserve">The</w:t>
      </w:r>
      <w:r>
        <w:t xml:space="preserve"> </w:t>
      </w:r>
      <w:r>
        <w:t xml:space="preserve">Physicist</w:t>
      </w:r>
      <w:r>
        <w:t xml:space="preserve"> </w:t>
      </w:r>
      <w:r>
        <w:t xml:space="preserve">will design experimental protocols, interpret data sets, and provide statistical analysis for research projects based in</w:t>
      </w:r>
      <w:r>
        <w:t xml:space="preserve"> </w:t>
      </w:r>
      <w:r>
        <w:t xml:space="preserve">Australia Sydney</w:t>
      </w:r>
      <w:r>
        <w:t xml:space="preserve">.</w:t>
      </w:r>
    </w:p>
    <w:p>
      <w:pPr>
        <w:numPr>
          <w:ilvl w:val="0"/>
          <w:numId w:val="1001"/>
        </w:numPr>
        <w:pStyle w:val="Compact"/>
      </w:pPr>
      <w:r>
        <w:rPr>
          <w:bCs/>
          <w:b/>
        </w:rPr>
        <w:t xml:space="preserve">Academic and Industry Liaison:</w:t>
      </w:r>
      <w:r>
        <w:t xml:space="preserve"> </w:t>
      </w:r>
      <w:r>
        <w:t xml:space="preserve">Facilitation of connections between the client and research institutions across</w:t>
      </w:r>
      <w:r>
        <w:t xml:space="preserve"> </w:t>
      </w:r>
      <w:r>
        <w:t xml:space="preserve">Australia Sydney</w:t>
      </w:r>
      <w:r>
        <w:t xml:space="preserve">, including the University of Sydney, UNSW, Macquarie University, and the Australian Nuclear Science and Technology Organisation (ANSTO) in Lucas Heights.</w:t>
      </w:r>
    </w:p>
    <w:p>
      <w:pPr>
        <w:numPr>
          <w:ilvl w:val="0"/>
          <w:numId w:val="1001"/>
        </w:numPr>
        <w:pStyle w:val="Compact"/>
      </w:pPr>
      <w:r>
        <w:rPr>
          <w:bCs/>
          <w:b/>
        </w:rPr>
        <w:t xml:space="preserve">On-Site Technical Support:</w:t>
      </w:r>
      <w:r>
        <w:t xml:space="preserve"> </w:t>
      </w:r>
      <w:r>
        <w:t xml:space="preserve">Availability of the</w:t>
      </w:r>
      <w:r>
        <w:t xml:space="preserve"> </w:t>
      </w:r>
      <w:r>
        <w:t xml:space="preserve">Physicist</w:t>
      </w:r>
      <w:r>
        <w:t xml:space="preserve"> </w:t>
      </w:r>
      <w:r>
        <w:t xml:space="preserve">for on-site visits to client facilities within the</w:t>
      </w:r>
      <w:r>
        <w:t xml:space="preserve"> </w:t>
      </w:r>
      <w:r>
        <w:t xml:space="preserve">Australia Sydney</w:t>
      </w:r>
      <w:r>
        <w:t xml:space="preserve"> </w:t>
      </w:r>
      <w:r>
        <w:t xml:space="preserve">metropolitan area, subject to prior scheduling and travel arrangements.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Consultation &amp; Project Scoping (Physicist, Australia Sydney)</w:t>
            </w:r>
          </w:p>
        </w:tc>
        <w:tc>
          <w:tcPr/>
          <w:p>
            <w:pPr>
              <w:pStyle w:val="Compact"/>
              <w:jc w:val="left"/>
            </w:pPr>
            <w:r>
              <w:t xml:space="preserve">1 session (4 hours)</w:t>
            </w:r>
          </w:p>
        </w:tc>
        <w:tc>
          <w:tcPr/>
          <w:p>
            <w:pPr>
              <w:pStyle w:val="Compact"/>
              <w:jc w:val="left"/>
            </w:pPr>
            <w:r>
              <w:t xml:space="preserve">$320.00/hr</w:t>
            </w:r>
          </w:p>
        </w:tc>
        <w:tc>
          <w:tcPr/>
          <w:p>
            <w:pPr>
              <w:pStyle w:val="Compact"/>
              <w:jc w:val="left"/>
            </w:pPr>
            <w:r>
              <w:t xml:space="preserve">$1,280.00</w:t>
            </w:r>
          </w:p>
        </w:tc>
      </w:tr>
      <w:tr>
        <w:tc>
          <w:tcPr/>
          <w:p>
            <w:pPr>
              <w:pStyle w:val="Compact"/>
              <w:jc w:val="left"/>
            </w:pPr>
            <w:r>
              <w:t xml:space="preserve">02</w:t>
            </w:r>
          </w:p>
        </w:tc>
        <w:tc>
          <w:tcPr/>
          <w:p>
            <w:pPr>
              <w:pStyle w:val="Compact"/>
              <w:jc w:val="left"/>
            </w:pPr>
            <w:r>
              <w:t xml:space="preserve">Research Advisory &amp; Technical Consultation (Physicist)</w:t>
            </w:r>
          </w:p>
        </w:tc>
        <w:tc>
          <w:tcPr/>
          <w:p>
            <w:pPr>
              <w:pStyle w:val="Compact"/>
              <w:jc w:val="left"/>
            </w:pPr>
            <w:r>
              <w:t xml:space="preserve">40 hours</w:t>
            </w:r>
          </w:p>
        </w:tc>
        <w:tc>
          <w:tcPr/>
          <w:p>
            <w:pPr>
              <w:pStyle w:val="Compact"/>
              <w:jc w:val="left"/>
            </w:pPr>
            <w:r>
              <w:t xml:space="preserve">$320.00/hr</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Technical Report &amp; Feasibility Study (Physicist, Australia Sydney)</w:t>
            </w:r>
          </w:p>
        </w:tc>
        <w:tc>
          <w:tcPr/>
          <w:p>
            <w:pPr>
              <w:pStyle w:val="Compact"/>
              <w:jc w:val="left"/>
            </w:pPr>
            <w:r>
              <w:t xml:space="preserve">1 report (up to 50 pages)</w:t>
            </w:r>
          </w:p>
        </w:tc>
        <w:tc>
          <w:tcPr/>
          <w:p>
            <w:pPr>
              <w:pStyle w:val="Compact"/>
              <w:jc w:val="left"/>
            </w:pPr>
            <w:r>
              <w:t xml:space="preserve">$4,500.00 flat</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Experimental Design &amp; Data Analysis (Physicist)</w:t>
            </w:r>
          </w:p>
        </w:tc>
        <w:tc>
          <w:tcPr/>
          <w:p>
            <w:pPr>
              <w:pStyle w:val="Compact"/>
              <w:jc w:val="left"/>
            </w:pPr>
            <w:r>
              <w:t xml:space="preserve">30 hours</w:t>
            </w:r>
          </w:p>
        </w:tc>
        <w:tc>
          <w:tcPr/>
          <w:p>
            <w:pPr>
              <w:pStyle w:val="Compact"/>
              <w:jc w:val="left"/>
            </w:pPr>
            <w:r>
              <w:t xml:space="preserve">$340.00/hr</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On-Site Visits to Client Facility (Australia Sydney Metro)</w:t>
            </w:r>
          </w:p>
        </w:tc>
        <w:tc>
          <w:tcPr/>
          <w:p>
            <w:pPr>
              <w:pStyle w:val="Compact"/>
              <w:jc w:val="left"/>
            </w:pPr>
            <w:r>
              <w:t xml:space="preserve">6 visits (half-day each)</w:t>
            </w:r>
          </w:p>
        </w:tc>
        <w:tc>
          <w:tcPr/>
          <w:p>
            <w:pPr>
              <w:pStyle w:val="Compact"/>
              <w:jc w:val="left"/>
            </w:pPr>
            <w:r>
              <w:t xml:space="preserve">$650.00/visit</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Academic &amp; Industry Liaison Coordination (Physicist, Australia Sydney)</w:t>
            </w:r>
          </w:p>
        </w:tc>
        <w:tc>
          <w:tcPr/>
          <w:p>
            <w:pPr>
              <w:pStyle w:val="Compact"/>
              <w:jc w:val="left"/>
            </w:pPr>
            <w:r>
              <w:t xml:space="preserve">10 hours</w:t>
            </w:r>
          </w:p>
        </w:tc>
        <w:tc>
          <w:tcPr/>
          <w:p>
            <w:pPr>
              <w:pStyle w:val="Compact"/>
              <w:jc w:val="left"/>
            </w:pPr>
            <w:r>
              <w:t xml:space="preserve">$280.00/hr</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Travel &amp; Local Transport within Australia Sydney</w:t>
            </w:r>
          </w:p>
        </w:tc>
        <w:tc>
          <w:tcPr/>
          <w:p>
            <w:pPr>
              <w:pStyle w:val="Compact"/>
              <w:jc w:val="left"/>
            </w:pPr>
            <w:r>
              <w:t xml:space="preserve">Estimated</w:t>
            </w:r>
          </w:p>
        </w:tc>
        <w:tc>
          <w:tcPr/>
          <w:p>
            <w:pPr>
              <w:pStyle w:val="Compact"/>
              <w:jc w:val="left"/>
            </w:pPr>
            <w:r>
              <w:t xml:space="preserve">Actuals</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Software Licences &amp; Computational Resources (Physicist)</w:t>
            </w:r>
          </w:p>
        </w:tc>
        <w:tc>
          <w:tcPr/>
          <w:p>
            <w:pPr>
              <w:pStyle w:val="Compact"/>
              <w:jc w:val="left"/>
            </w:pPr>
            <w:r>
              <w:t xml:space="preserve">3 months</w:t>
            </w:r>
          </w:p>
        </w:tc>
        <w:tc>
          <w:tcPr/>
          <w:p>
            <w:pPr>
              <w:pStyle w:val="Compact"/>
              <w:jc w:val="left"/>
            </w:pPr>
            <w:r>
              <w:t xml:space="preserve">$450.00/month</w:t>
            </w:r>
          </w:p>
        </w:tc>
        <w:tc>
          <w:tcPr/>
          <w:p>
            <w:pPr>
              <w:pStyle w:val="Compact"/>
              <w:jc w:val="left"/>
            </w:pPr>
            <w:r>
              <w:t xml:space="preserve">$1,350.00</w:t>
            </w:r>
          </w:p>
        </w:tc>
      </w:tr>
      <w:tr>
        <w:tc>
          <w:tcPr>
            <w:gridSpan w:val="4"/>
          </w:tcPr>
          <w:p>
            <w:pPr>
              <w:pStyle w:val="Compact"/>
              <w:jc w:val="right"/>
            </w:pPr>
            <w:r>
              <w:t xml:space="preserve">Subtotal (AUD)</w:t>
            </w:r>
          </w:p>
        </w:tc>
        <w:tc>
          <w:tcPr/>
          <w:p>
            <w:pPr>
              <w:pStyle w:val="Compact"/>
              <w:jc w:val="left"/>
            </w:pPr>
            <w:r>
              <w:t xml:space="preserve">$37,630.00</w:t>
            </w:r>
          </w:p>
        </w:tc>
      </w:tr>
      <w:tr>
        <w:tc>
          <w:tcPr>
            <w:gridSpan w:val="4"/>
          </w:tcPr>
          <w:p>
            <w:pPr>
              <w:pStyle w:val="Compact"/>
              <w:jc w:val="right"/>
            </w:pPr>
            <w:r>
              <w:t xml:space="preserve">GST @ 10% (Australia Sydney, NSW)</w:t>
            </w:r>
          </w:p>
        </w:tc>
        <w:tc>
          <w:tcPr/>
          <w:p>
            <w:pPr>
              <w:pStyle w:val="Compact"/>
              <w:jc w:val="left"/>
            </w:pPr>
            <w:r>
              <w:t xml:space="preserve">$3,763.00</w:t>
            </w:r>
          </w:p>
        </w:tc>
      </w:tr>
      <w:tr>
        <w:tc>
          <w:tcPr>
            <w:gridSpan w:val="4"/>
          </w:tcPr>
          <w:p>
            <w:pPr>
              <w:pStyle w:val="Compact"/>
              <w:jc w:val="right"/>
            </w:pPr>
            <w:r>
              <w:t xml:space="preserve">TOTAL ESTIMATED COST (AUD, incl. GST)</w:t>
            </w:r>
          </w:p>
        </w:tc>
        <w:tc>
          <w:tcPr/>
          <w:p>
            <w:pPr>
              <w:pStyle w:val="Compact"/>
              <w:jc w:val="left"/>
            </w:pPr>
            <w:r>
              <w:t xml:space="preserve">$41,393.00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rates for the</w:t>
      </w:r>
      <w:r>
        <w:t xml:space="preserve"> </w:t>
      </w:r>
      <w:r>
        <w:t xml:space="preserve">Physicist</w:t>
      </w:r>
      <w:r>
        <w:t xml:space="preserve"> </w:t>
      </w:r>
      <w:r>
        <w:t xml:space="preserve">services in</w:t>
      </w:r>
      <w:r>
        <w:t xml:space="preserve"> </w:t>
      </w:r>
      <w:r>
        <w:t xml:space="preserve">Australia Sydney</w:t>
      </w:r>
      <w:r>
        <w:t xml:space="preserve"> </w:t>
      </w:r>
      <w:r>
        <w:t xml:space="preserve">may be subject to revision based on market conditions and availability.</w:t>
      </w:r>
    </w:p>
    <w:p>
      <w:pPr>
        <w:numPr>
          <w:ilvl w:val="0"/>
          <w:numId w:val="1002"/>
        </w:numPr>
        <w:pStyle w:val="Compact"/>
      </w:pPr>
      <w:r>
        <w:t xml:space="preserve">All fees quoted in this</w:t>
      </w:r>
      <w:r>
        <w:t xml:space="preserve"> </w:t>
      </w:r>
      <w:r>
        <w:t xml:space="preserve">Quotation Estimate</w:t>
      </w:r>
      <w:r>
        <w:t xml:space="preserve"> </w:t>
      </w:r>
      <w:r>
        <w:t xml:space="preserve">are in Australian Dollars (AUD) and are inclusive of GST as applicable under the Australian Taxation Office regulations for services rendered in</w:t>
      </w:r>
      <w:r>
        <w:t xml:space="preserve"> </w:t>
      </w:r>
      <w:r>
        <w:t xml:space="preserve">Australia Sydney</w:t>
      </w:r>
      <w:r>
        <w:t xml:space="preserve">, New South Wales.</w:t>
      </w:r>
    </w:p>
    <w:p>
      <w:pPr>
        <w:numPr>
          <w:ilvl w:val="0"/>
          <w:numId w:val="1002"/>
        </w:numPr>
        <w:pStyle w:val="Compact"/>
      </w:pPr>
      <w:r>
        <w:t xml:space="preserve">The</w:t>
      </w:r>
      <w:r>
        <w:t xml:space="preserve"> </w:t>
      </w:r>
      <w:r>
        <w:t xml:space="preserve">Physicist</w:t>
      </w:r>
      <w:r>
        <w:t xml:space="preserve"> </w:t>
      </w:r>
      <w:r>
        <w:t xml:space="preserve">shall maintain professional indemnity insurance with a minimum cover of AUD $10,000,000 throughout the duration of the engagement in</w:t>
      </w:r>
      <w:r>
        <w:t xml:space="preserve"> </w:t>
      </w:r>
      <w:r>
        <w:t xml:space="preserve">Australia Sydney</w:t>
      </w:r>
      <w:r>
        <w:t xml:space="preserve">.</w:t>
      </w:r>
    </w:p>
    <w:p>
      <w:pPr>
        <w:numPr>
          <w:ilvl w:val="0"/>
          <w:numId w:val="1002"/>
        </w:numPr>
        <w:pStyle w:val="Compact"/>
      </w:pPr>
      <w:r>
        <w:t xml:space="preserve">Payment terms: 30% deposit upon acceptance of this</w:t>
      </w:r>
      <w:r>
        <w:t xml:space="preserve"> </w:t>
      </w:r>
      <w:r>
        <w:t xml:space="preserve">Quotation Estimate</w:t>
      </w:r>
      <w:r>
        <w:t xml:space="preserve">, 40% upon completion of the mid-project milestone, and the remaining 30% upon final delivery of all deliverables. All payments are due within fourteen (14) business days of invoice date.</w:t>
      </w:r>
    </w:p>
    <w:p>
      <w:pPr>
        <w:numPr>
          <w:ilvl w:val="0"/>
          <w:numId w:val="1002"/>
        </w:numPr>
        <w:pStyle w:val="Compact"/>
      </w:pPr>
      <w:r>
        <w:t xml:space="preserve">Any additional services requested by the client beyond the scope defined in this</w:t>
      </w:r>
      <w:r>
        <w:t xml:space="preserve"> </w:t>
      </w:r>
      <w:r>
        <w:t xml:space="preserve">Quotation Estimate</w:t>
      </w:r>
      <w:r>
        <w:t xml:space="preserve"> </w:t>
      </w:r>
      <w:r>
        <w:t xml:space="preserve">will be subject to a separate written amendment and additional fees at the</w:t>
      </w:r>
      <w:r>
        <w:t xml:space="preserve"> </w:t>
      </w:r>
      <w:r>
        <w:t xml:space="preserve">Physicist</w:t>
      </w:r>
      <w:r>
        <w:t xml:space="preserve">'s standard hourly rate prevailing in</w:t>
      </w:r>
      <w:r>
        <w:t xml:space="preserve"> </w:t>
      </w:r>
      <w:r>
        <w:t xml:space="preserve">Australia Sydney</w:t>
      </w:r>
      <w:r>
        <w:t xml:space="preserve">.</w:t>
      </w:r>
    </w:p>
    <w:p>
      <w:pPr>
        <w:numPr>
          <w:ilvl w:val="0"/>
          <w:numId w:val="1002"/>
        </w:numPr>
        <w:pStyle w:val="Compact"/>
      </w:pPr>
      <w:r>
        <w:t xml:space="preserve">The</w:t>
      </w:r>
      <w:r>
        <w:t xml:space="preserve"> </w:t>
      </w:r>
      <w:r>
        <w:t xml:space="preserve">Physicist</w:t>
      </w:r>
      <w:r>
        <w:t xml:space="preserve"> </w:t>
      </w:r>
      <w:r>
        <w:t xml:space="preserve">reserves the right to decline or withdraw from the engagement with fourteen (14) days written notice, in which case any deposit paid will be refunded less costs already incurred.</w:t>
      </w:r>
    </w:p>
    <w:p>
      <w:pPr>
        <w:numPr>
          <w:ilvl w:val="0"/>
          <w:numId w:val="1002"/>
        </w:numPr>
        <w:pStyle w:val="Compact"/>
      </w:pPr>
      <w:r>
        <w:t xml:space="preserve">All intellectual property generated specifically for the client under this engagement shall be transferred to the client upon full payment, as per the terms of the separate Intellectual Property Agreement to be executed alongside this</w:t>
      </w:r>
      <w:r>
        <w:t xml:space="preserve"> </w:t>
      </w:r>
      <w:r>
        <w:t xml:space="preserve">Quotation Estimate</w:t>
      </w:r>
      <w:r>
        <w:t xml:space="preserve">.</w:t>
      </w:r>
    </w:p>
    <w:p>
      <w:pPr>
        <w:numPr>
          <w:ilvl w:val="0"/>
          <w:numId w:val="1002"/>
        </w:numPr>
        <w:pStyle w:val="Compact"/>
      </w:pPr>
      <w:r>
        <w:t xml:space="preserve">This</w:t>
      </w:r>
      <w:r>
        <w:t xml:space="preserve"> </w:t>
      </w:r>
      <w:r>
        <w:t xml:space="preserve">Quotation Estimate</w:t>
      </w:r>
      <w:r>
        <w:t xml:space="preserve"> </w:t>
      </w:r>
      <w:r>
        <w:t xml:space="preserve">is governed by the laws of the State of New South Wales, Australia, and any disputes shall be resolved in the courts of</w:t>
      </w:r>
      <w:r>
        <w:t xml:space="preserve"> </w:t>
      </w:r>
      <w:r>
        <w:t xml:space="preserve">Australia Sydney</w:t>
      </w:r>
      <w:r>
        <w:t xml:space="preserve">.</w:t>
      </w:r>
    </w:p>
    <w:p>
      <w:pPr>
        <w:numPr>
          <w:ilvl w:val="0"/>
          <w:numId w:val="1002"/>
        </w:numPr>
        <w:pStyle w:val="Compact"/>
      </w:pPr>
      <w:r>
        <w:t xml:space="preserve">The</w:t>
      </w:r>
      <w:r>
        <w:t xml:space="preserve"> </w:t>
      </w:r>
      <w:r>
        <w:t xml:space="preserve">Physicist</w:t>
      </w:r>
      <w:r>
        <w:t xml:space="preserve"> </w:t>
      </w:r>
      <w:r>
        <w:t xml:space="preserve">is committed to adhering to all relevant Australian workplace health and safety regulations, privacy laws (Privacy Act 1988), and professional codes of conduct as set by the Australian Academy of Science.</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all necessary access to facilities, data, and materials required for the</w:t>
      </w:r>
      <w:r>
        <w:t xml:space="preserve"> </w:t>
      </w:r>
      <w:r>
        <w:t xml:space="preserve">Physicist</w:t>
      </w:r>
      <w:r>
        <w:t xml:space="preserve"> </w:t>
      </w:r>
      <w:r>
        <w:t xml:space="preserve">to perform the scoped services in</w:t>
      </w:r>
      <w:r>
        <w:t xml:space="preserve"> </w:t>
      </w:r>
      <w:r>
        <w:t xml:space="preserve">Australia Sydney</w:t>
      </w:r>
      <w:r>
        <w:t xml:space="preserve">. Costs associated with international travel, specialist laboratory equipment procurement exceeding AUD $5,000 per item, and third-party publication fees are excluded from this estimate. The</w:t>
      </w:r>
      <w:r>
        <w:t xml:space="preserve"> </w:t>
      </w:r>
      <w:r>
        <w:t xml:space="preserve">Physicist</w:t>
      </w:r>
      <w:r>
        <w:t xml:space="preserve"> </w:t>
      </w:r>
      <w:r>
        <w:t xml:space="preserve">does not guarantee specific research outcomes, as scientific investigation is inherently subject to variable results.</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Physicist</w:t>
      </w:r>
      <w:r>
        <w:t xml:space="preserve"> </w:t>
      </w:r>
      <w:r>
        <w:t xml:space="preserve">services in</w:t>
      </w:r>
      <w:r>
        <w:t xml:space="preserve"> </w:t>
      </w:r>
      <w:r>
        <w:t xml:space="preserve">Australia Sydney</w:t>
      </w:r>
      <w:r>
        <w:t xml:space="preserve"> </w:t>
      </w:r>
      <w:r>
        <w:t xml:space="preserve">in full, including all terms, conditions, and cost breakdowns set out herein. This acceptance constitutes a binding agreement between the parties.</w:t>
      </w:r>
    </w:p>
    <w:p>
      <w:pPr>
        <w:pStyle w:val="BodyText"/>
      </w:pPr>
      <w:r>
        <w:rPr>
          <w:bCs/>
          <w:b/>
        </w:rPr>
        <w:t xml:space="preserve">Client / Authorised Representative:</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Physicist / Service Provider:</w:t>
      </w:r>
    </w:p>
    <w:p>
      <w:pPr>
        <w:pStyle w:val="BodyText"/>
      </w:pPr>
      <w:r>
        <w:t xml:space="preserve">Name: Dr. Eleanor Whitfield, PhD</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 QTE-PHY-2025-0472 — was prepared for Physicist services in Australia Sydney.</w:t>
      </w:r>
      <w:r>
        <w:br/>
      </w:r>
      <w:r>
        <w:t xml:space="preserve">© 2025 Whitfield Scientific Consulting Pty Ltd | ABN 12 345 678 901 | Australia Sydney, NSW 2000</w:t>
      </w:r>
      <w:r>
        <w:br/>
      </w: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Australia Sydney</dc:title>
  <dc:creator/>
  <dc:language>en</dc:language>
  <cp:keywords/>
  <dcterms:created xsi:type="dcterms:W3CDTF">2026-10-10T05:01:11Z</dcterms:created>
  <dcterms:modified xsi:type="dcterms:W3CDTF">2026-10-10T05:01:11Z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