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elgian-scientific-consulting-group"/>
    <w:p>
      <w:pPr>
        <w:pStyle w:val="Heading1"/>
      </w:pPr>
      <w:r>
        <w:t xml:space="preserve">Belgian Scientific Consulting Group</w:t>
      </w:r>
    </w:p>
    <w:p>
      <w:pPr>
        <w:pStyle w:val="FirstParagraph"/>
      </w:pPr>
      <w:r>
        <w:t xml:space="preserve">Av. Louise 245, 1050 Brussels, Belgium</w:t>
      </w:r>
    </w:p>
    <w:p>
      <w:pPr>
        <w:pStyle w:val="BodyText"/>
      </w:pPr>
      <w:r>
        <w:t xml:space="preserve">Tel: +32 2 555 0147 | Email: quotations@bscg.be</w:t>
      </w:r>
    </w:p>
    <w:p>
      <w:pPr>
        <w:pStyle w:val="BodyText"/>
      </w:pPr>
      <w:r>
        <w:t xml:space="preserve">VAT No: BE 0765.432.109 | KBO: 0765.432.109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QTE-2025-BRU-0487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Location of Service:</w:t>
      </w:r>
      <w:r>
        <w:t xml:space="preserve"> </w:t>
      </w:r>
      <w:r>
        <w:t xml:space="preserve">Belgium Brussels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Address:</w:t>
      </w:r>
      <w:r>
        <w:t xml:space="preserve"> </w:t>
      </w:r>
      <w:r>
        <w:t xml:space="preserve">[Street, City, Belgium]</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[email@client.be]</w:t>
      </w:r>
    </w:p>
    <w:bookmarkEnd w:id="22"/>
    <w:p>
      <w:pPr>
        <w:pStyle w:val="BodyText"/>
      </w:pPr>
      <w:r>
        <w:t xml:space="preserve">Dear Sir or Madam,</w:t>
      </w:r>
    </w:p>
    <w:p>
      <w:pPr>
        <w:pStyle w:val="BodyText"/>
      </w:pPr>
      <w:r>
        <w:t xml:space="preserve">Thank you for your inquiry regarding the engagement of a qualified</w:t>
      </w:r>
      <w:r>
        <w:t xml:space="preserve"> </w:t>
      </w:r>
      <w:r>
        <w:rPr>
          <w:bCs/>
          <w:b/>
        </w:rPr>
        <w:t xml:space="preserve">Physicist</w:t>
      </w:r>
      <w:r>
        <w:t xml:space="preserve"> </w:t>
      </w:r>
      <w:r>
        <w:t xml:space="preserve">for your project based in</w:t>
      </w:r>
      <w:r>
        <w:t xml:space="preserve"> </w:t>
      </w:r>
      <w:r>
        <w:rPr>
          <w:bCs/>
          <w:b/>
        </w:rPr>
        <w:t xml:space="preserve">Belgium Brussels</w:t>
      </w:r>
      <w:r>
        <w:t xml:space="preserve">. This</w:t>
      </w:r>
      <w:r>
        <w:t xml:space="preserve"> </w:t>
      </w:r>
      <w:r>
        <w:rPr>
          <w:bCs/>
          <w:b/>
        </w:rPr>
        <w:t xml:space="preserve">Quotation Estimate</w:t>
      </w:r>
      <w:r>
        <w:t xml:space="preserve"> </w:t>
      </w:r>
      <w:r>
        <w:t xml:space="preserve">has been carefully prepared to outline the scope of services, associated costs, and terms under which our senior Physicist will be made available to your organisation. We are pleased to present this detailed proposal for your review and consideration.</w:t>
      </w:r>
    </w:p>
    <w:bookmarkStart w:id="23" w:name="X1a2ba9c403896f292a69f9accdfbfa523612607"/>
    <w:p>
      <w:pPr>
        <w:pStyle w:val="Heading2"/>
      </w:pPr>
      <w:r>
        <w:t xml:space="preserve">Scope of Services – Physicist Engagement in Belgium Brussels</w:t>
      </w:r>
    </w:p>
    <w:p>
      <w:pPr>
        <w:pStyle w:val="FirstParagraph"/>
      </w:pPr>
      <w:r>
        <w:t xml:space="preserve">The following</w:t>
      </w:r>
      <w:r>
        <w:t xml:space="preserve"> </w:t>
      </w:r>
      <w:r>
        <w:rPr>
          <w:bCs/>
          <w:b/>
        </w:rPr>
        <w:t xml:space="preserve">Quotation Estimate</w:t>
      </w:r>
      <w:r>
        <w:t xml:space="preserve"> </w:t>
      </w:r>
      <w:r>
        <w:t xml:space="preserve">covers the professional services of a certified</w:t>
      </w:r>
      <w:r>
        <w:t xml:space="preserve"> </w:t>
      </w:r>
      <w:r>
        <w:rPr>
          <w:bCs/>
          <w:b/>
        </w:rPr>
        <w:t xml:space="preserve">Physicist</w:t>
      </w:r>
      <w:r>
        <w:t xml:space="preserve"> </w:t>
      </w:r>
      <w:r>
        <w:t xml:space="preserve">(PhD in Theoretical and Applied Physics) to be deployed at your premises or at our office located in the European Quarter of</w:t>
      </w:r>
      <w:r>
        <w:t xml:space="preserve"> </w:t>
      </w:r>
      <w:r>
        <w:rPr>
          <w:bCs/>
          <w:b/>
        </w:rPr>
        <w:t xml:space="preserve">Belgium Brussels</w:t>
      </w:r>
      <w:r>
        <w:t xml:space="preserve">. The Physicist will provide expert consultancy, research support, data analysis, and technical advisory services as detailed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On-site Physicist consultancy – theoretical modelling and simulation support (Belgium Brussels office)</w:t>
            </w:r>
          </w:p>
        </w:tc>
        <w:tc>
          <w:tcPr/>
          <w:p>
            <w:pPr>
              <w:pStyle w:val="Compact"/>
              <w:jc w:val="left"/>
            </w:pPr>
            <w:r>
              <w:t xml:space="preserve">80 hours</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02</w:t>
            </w:r>
          </w:p>
        </w:tc>
        <w:tc>
          <w:tcPr/>
          <w:p>
            <w:pPr>
              <w:pStyle w:val="Compact"/>
              <w:jc w:val="left"/>
            </w:pPr>
            <w:r>
              <w:t xml:space="preserve">Experimental design and laboratory protocol development by the Physicist</w:t>
            </w:r>
          </w:p>
        </w:tc>
        <w:tc>
          <w:tcPr/>
          <w:p>
            <w:pPr>
              <w:pStyle w:val="Compact"/>
              <w:jc w:val="left"/>
            </w:pPr>
            <w:r>
              <w:t xml:space="preserve">40 hours</w:t>
            </w:r>
          </w:p>
        </w:tc>
        <w:tc>
          <w:tcPr/>
          <w:p>
            <w:pPr>
              <w:pStyle w:val="Compact"/>
              <w:jc w:val="left"/>
            </w:pPr>
            <w:r>
              <w:t xml:space="preserve">€155.00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Statistical data analysis and peer-reviewed report preparation</w:t>
            </w:r>
          </w:p>
        </w:tc>
        <w:tc>
          <w:tcPr/>
          <w:p>
            <w:pPr>
              <w:pStyle w:val="Compact"/>
              <w:jc w:val="left"/>
            </w:pPr>
            <w:r>
              <w:t xml:space="preserve">30 hours</w:t>
            </w:r>
          </w:p>
        </w:tc>
        <w:tc>
          <w:tcPr/>
          <w:p>
            <w:pPr>
              <w:pStyle w:val="Compact"/>
              <w:jc w:val="left"/>
            </w:pPr>
            <w:r>
              <w:t xml:space="preserve">€145.00</w:t>
            </w:r>
          </w:p>
        </w:tc>
        <w:tc>
          <w:tcPr/>
          <w:p>
            <w:pPr>
              <w:pStyle w:val="Compact"/>
              <w:jc w:val="left"/>
            </w:pPr>
            <w:r>
              <w:t xml:space="preserve">€4,350.00</w:t>
            </w:r>
          </w:p>
        </w:tc>
      </w:tr>
      <w:tr>
        <w:tc>
          <w:tcPr/>
          <w:p>
            <w:pPr>
              <w:pStyle w:val="Compact"/>
              <w:jc w:val="left"/>
            </w:pPr>
            <w:r>
              <w:t xml:space="preserve">04</w:t>
            </w:r>
          </w:p>
        </w:tc>
        <w:tc>
          <w:tcPr/>
          <w:p>
            <w:pPr>
              <w:pStyle w:val="Compact"/>
              <w:jc w:val="left"/>
            </w:pPr>
            <w:r>
              <w:t xml:space="preserve">Regulatory compliance review – Belgian and EU physics research standards</w:t>
            </w:r>
          </w:p>
        </w:tc>
        <w:tc>
          <w:tcPr/>
          <w:p>
            <w:pPr>
              <w:pStyle w:val="Compact"/>
              <w:jc w:val="left"/>
            </w:pPr>
            <w:r>
              <w:t xml:space="preserve">16 hours</w:t>
            </w:r>
          </w:p>
        </w:tc>
        <w:tc>
          <w:tcPr/>
          <w:p>
            <w:pPr>
              <w:pStyle w:val="Compact"/>
              <w:jc w:val="left"/>
            </w:pPr>
            <w:r>
              <w:t xml:space="preserve">€165.00</w:t>
            </w:r>
          </w:p>
        </w:tc>
        <w:tc>
          <w:tcPr/>
          <w:p>
            <w:pPr>
              <w:pStyle w:val="Compact"/>
              <w:jc w:val="left"/>
            </w:pPr>
            <w:r>
              <w:t xml:space="preserve">€2,640.00</w:t>
            </w:r>
          </w:p>
        </w:tc>
      </w:tr>
      <w:tr>
        <w:tc>
          <w:tcPr/>
          <w:p>
            <w:pPr>
              <w:pStyle w:val="Compact"/>
              <w:jc w:val="left"/>
            </w:pPr>
            <w:r>
              <w:t xml:space="preserve">05</w:t>
            </w:r>
          </w:p>
        </w:tc>
        <w:tc>
          <w:tcPr/>
          <w:p>
            <w:pPr>
              <w:pStyle w:val="Compact"/>
              <w:jc w:val="left"/>
            </w:pPr>
            <w:r>
              <w:t xml:space="preserve">Travel and accommodation within Belgium Brussels metropolitan area</w:t>
            </w:r>
          </w:p>
        </w:tc>
        <w:tc>
          <w:tcPr/>
          <w:p>
            <w:pPr>
              <w:pStyle w:val="Compact"/>
              <w:jc w:val="left"/>
            </w:pPr>
            <w:r>
              <w:t xml:space="preserve">12 days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06</w:t>
            </w:r>
          </w:p>
        </w:tc>
        <w:tc>
          <w:tcPr/>
          <w:p>
            <w:pPr>
              <w:pStyle w:val="Compact"/>
              <w:jc w:val="left"/>
            </w:pPr>
            <w:r>
              <w:t xml:space="preserve">Specialised software licensing (MATLAB, COMSOL, ROOT) for the Physicist's use</w:t>
            </w:r>
          </w:p>
        </w:tc>
        <w:tc>
          <w:tcPr/>
          <w:p>
            <w:pPr>
              <w:pStyle w:val="Compact"/>
              <w:jc w:val="left"/>
            </w:pPr>
            <w:r>
              <w:t xml:space="preserve">3 months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07</w:t>
            </w:r>
          </w:p>
        </w:tc>
        <w:tc>
          <w:tcPr/>
          <w:p>
            <w:pPr>
              <w:pStyle w:val="Compact"/>
              <w:jc w:val="left"/>
            </w:pPr>
            <w:r>
              <w:t xml:space="preserve">Project management and coordination overhead</w:t>
            </w:r>
          </w:p>
        </w:tc>
        <w:tc>
          <w:tcPr/>
          <w:p>
            <w:pPr>
              <w:pStyle w:val="Compact"/>
              <w:jc w:val="left"/>
            </w:pPr>
            <w:r>
              <w:t xml:space="preserve">1 project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Final deliverable documentation and knowledge transfer session in Belgium Brussels</w:t>
            </w:r>
          </w:p>
        </w:tc>
        <w:tc>
          <w:tcPr/>
          <w:p>
            <w:pPr>
              <w:pStyle w:val="Compact"/>
              <w:jc w:val="left"/>
            </w:pPr>
            <w:r>
              <w:t xml:space="preserve">1 session</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t xml:space="preserve">Subtotal</w:t>
            </w:r>
          </w:p>
        </w:tc>
        <w:tc>
          <w:tcPr/>
          <w:p>
            <w:pPr>
              <w:pStyle w:val="Compact"/>
              <w:jc w:val="left"/>
            </w:pPr>
            <w:r>
              <w:t xml:space="preserve">€29,520.00</w:t>
            </w:r>
          </w:p>
        </w:tc>
      </w:tr>
      <w:tr>
        <w:tc>
          <w:tcPr>
            <w:gridSpan w:val="4"/>
          </w:tcPr>
          <w:p>
            <w:pPr>
              <w:pStyle w:val="Compact"/>
              <w:jc w:val="left"/>
            </w:pPr>
            <w:r>
              <w:t xml:space="preserve">VAT (21% – Belgian Standard Rate)</w:t>
            </w:r>
          </w:p>
        </w:tc>
        <w:tc>
          <w:tcPr/>
          <w:p>
            <w:pPr>
              <w:pStyle w:val="Compact"/>
              <w:jc w:val="left"/>
            </w:pPr>
            <w:r>
              <w:t xml:space="preserve">€6,199.20</w:t>
            </w:r>
          </w:p>
        </w:tc>
      </w:tr>
      <w:tr>
        <w:tc>
          <w:tcPr>
            <w:gridSpan w:val="4"/>
          </w:tcPr>
          <w:p>
            <w:pPr>
              <w:pStyle w:val="Compact"/>
              <w:jc w:val="left"/>
            </w:pPr>
            <w:r>
              <w:t xml:space="preserve">TOTAL AMOUNT DUE</w:t>
            </w:r>
          </w:p>
        </w:tc>
        <w:tc>
          <w:tcPr/>
          <w:p>
            <w:pPr>
              <w:pStyle w:val="Compact"/>
              <w:jc w:val="left"/>
            </w:pPr>
            <w:r>
              <w:t xml:space="preserve">€35,719.20</w:t>
            </w:r>
          </w:p>
        </w:tc>
      </w:tr>
    </w:tbl>
    <w:bookmarkEnd w:id="23"/>
    <w:bookmarkStart w:id="24" w:name="physicist-qualifications-and-credentials"/>
    <w:p>
      <w:pPr>
        <w:pStyle w:val="Heading2"/>
      </w:pPr>
      <w:r>
        <w:t xml:space="preserve">Physicist Qualifications and Credentials</w:t>
      </w:r>
    </w:p>
    <w:p>
      <w:pPr>
        <w:pStyle w:val="FirstParagraph"/>
      </w:pPr>
      <w:r>
        <w:t xml:space="preserve">The</w:t>
      </w:r>
      <w:r>
        <w:t xml:space="preserve"> </w:t>
      </w:r>
      <w:r>
        <w:rPr>
          <w:bCs/>
          <w:b/>
        </w:rPr>
        <w:t xml:space="preserve">Physicist</w:t>
      </w:r>
      <w:r>
        <w:t xml:space="preserve"> </w:t>
      </w:r>
      <w:r>
        <w:t xml:space="preserve">assigned to this engagement holds a Doctor of Philosophy (PhD) in Nuclear and Particle Physics from a recognised Belgian or European university, with a minimum of twelve (12) years of post-doctoral research and industry consultancy experience. The Physicist is registered with the Belgian Order of Scientific Consultants and holds valid professional indemnity insurance compliant with the regulations of the Region of Brussels. All work will be conducted in accordance with the ethical and safety standards mandated by the Belgian Federal Science Policy Office (BELSPO) and the European Commission's research framework.</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days from the date of issue. After this period, rates and availability of the Physicist may be subject to revision.</w:t>
      </w:r>
    </w:p>
    <w:p>
      <w:pPr>
        <w:numPr>
          <w:ilvl w:val="0"/>
          <w:numId w:val="1001"/>
        </w:numPr>
        <w:pStyle w:val="Compact"/>
      </w:pPr>
      <w:r>
        <w:rPr>
          <w:bCs/>
          <w:b/>
        </w:rPr>
        <w:t xml:space="preserve">Payment Terms:</w:t>
      </w:r>
      <w:r>
        <w:t xml:space="preserve"> </w:t>
      </w:r>
      <w:r>
        <w:t xml:space="preserve">40% advance payment upon acceptance of this Quotation Estimate; 40% upon completion of the mid-project deliverable; 20% upon final acceptance of all work products in Belgium Brussels.</w:t>
      </w:r>
    </w:p>
    <w:p>
      <w:pPr>
        <w:numPr>
          <w:ilvl w:val="0"/>
          <w:numId w:val="1001"/>
        </w:numPr>
        <w:pStyle w:val="Compact"/>
      </w:pPr>
      <w:r>
        <w:rPr>
          <w:bCs/>
          <w:b/>
        </w:rPr>
        <w:t xml:space="preserve">Currency:</w:t>
      </w:r>
      <w:r>
        <w:t xml:space="preserve"> </w:t>
      </w:r>
      <w:r>
        <w:t xml:space="preserve">All amounts are quoted in Euros (EUR). No foreign exchange adjustments will apply as the service is rendered within Belgium Brussels.</w:t>
      </w:r>
    </w:p>
    <w:p>
      <w:pPr>
        <w:numPr>
          <w:ilvl w:val="0"/>
          <w:numId w:val="1001"/>
        </w:numPr>
        <w:pStyle w:val="Compact"/>
      </w:pPr>
      <w:r>
        <w:rPr>
          <w:bCs/>
          <w:b/>
        </w:rPr>
        <w:t xml:space="preserve">Working Hours:</w:t>
      </w:r>
      <w:r>
        <w:t xml:space="preserve"> </w:t>
      </w:r>
      <w:r>
        <w:t xml:space="preserve">The Physicist will operate on a standard Belgian working week of 38 hours, Monday to Friday, in accordance with the Belgian Labour Code applicable in the Brussels-Capital Region.</w:t>
      </w:r>
    </w:p>
    <w:p>
      <w:pPr>
        <w:numPr>
          <w:ilvl w:val="0"/>
          <w:numId w:val="1001"/>
        </w:numPr>
        <w:pStyle w:val="Compact"/>
      </w:pPr>
      <w:r>
        <w:rPr>
          <w:bCs/>
          <w:b/>
        </w:rPr>
        <w:t xml:space="preserve">Confidentiality:</w:t>
      </w:r>
      <w:r>
        <w:t xml:space="preserve"> </w:t>
      </w:r>
      <w:r>
        <w:t xml:space="preserve">The Physicist will sign a Non-Disclosure Agreement (NDA) prior to commencing work. All data and intellectual property generated during the engagement shall remain the exclusive property of the client, as stipulated under Belgian intellectual property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strikes, natural disasters, or government-mandated closures in Belgium Brussels.</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Belgium. Any disputes shall be submitted to the competent courts of Brussels.</w:t>
      </w:r>
    </w:p>
    <w:p>
      <w:pPr>
        <w:numPr>
          <w:ilvl w:val="0"/>
          <w:numId w:val="1001"/>
        </w:numPr>
        <w:pStyle w:val="Compact"/>
      </w:pPr>
      <w:r>
        <w:rPr>
          <w:bCs/>
          <w:b/>
        </w:rPr>
        <w:t xml:space="preserve">Revisions:</w:t>
      </w:r>
      <w:r>
        <w:t xml:space="preserve"> </w:t>
      </w:r>
      <w:r>
        <w:t xml:space="preserve">Any changes to the scope of work requested by the client after acceptance will be subject to a revised Quotation Estimate issued by our office in Belgium Brussels.</w:t>
      </w:r>
    </w:p>
    <w:bookmarkEnd w:id="25"/>
    <w:bookmarkStart w:id="26" w:name="acceptance"/>
    <w:p>
      <w:pPr>
        <w:pStyle w:val="Heading2"/>
      </w:pPr>
      <w:r>
        <w:t xml:space="preserve">Acceptance</w:t>
      </w:r>
    </w:p>
    <w:p>
      <w:pPr>
        <w:pStyle w:val="FirstParagraph"/>
      </w:pPr>
      <w:r>
        <w:t xml:space="preserve">By signing below, the client acknowledges and accepts the terms, conditions, and pricing outlined in this</w:t>
      </w:r>
      <w:r>
        <w:t xml:space="preserve"> </w:t>
      </w:r>
      <w:r>
        <w:rPr>
          <w:bCs/>
          <w:b/>
        </w:rPr>
        <w:t xml:space="preserve">Quotation Estimate</w:t>
      </w:r>
      <w:r>
        <w:t xml:space="preserve"> </w:t>
      </w:r>
      <w:r>
        <w:t xml:space="preserve">for the engagement of the</w:t>
      </w:r>
      <w:r>
        <w:t xml:space="preserve"> </w:t>
      </w:r>
      <w:r>
        <w:rPr>
          <w:bCs/>
          <w:b/>
        </w:rPr>
        <w:t xml:space="preserve">Physicist</w:t>
      </w:r>
      <w:r>
        <w:t xml:space="preserve"> </w:t>
      </w:r>
      <w:r>
        <w:t xml:space="preserve">in</w:t>
      </w:r>
      <w:r>
        <w:t xml:space="preserve"> </w:t>
      </w:r>
      <w:r>
        <w:rPr>
          <w:bCs/>
          <w:b/>
        </w:rPr>
        <w:t xml:space="preserve">Belgium Brussels</w:t>
      </w:r>
      <w:r>
        <w:t xml:space="preserve">. This document, once countersigned by both parties, constitutes a binding agreement for the services described herein.</w:t>
      </w:r>
    </w:p>
    <w:p>
      <w:pPr>
        <w:pStyle w:val="BodyText"/>
      </w:pPr>
      <w:r>
        <w:rPr>
          <w:bCs/>
          <w:b/>
        </w:rPr>
        <w:t xml:space="preserve">For Belgian Scientific Consulting Group</w:t>
      </w:r>
      <w:r>
        <w:br/>
      </w:r>
      <w:r>
        <w:t xml:space="preserve">Name: Dr. A. Vandenberghe</w:t>
      </w:r>
      <w:r>
        <w:br/>
      </w:r>
      <w:r>
        <w:t xml:space="preserve">Title: Director of Scientific Services</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Belgian Scientific Consulting Group – Quotation Estimate QTE-2025-BRU-0487 – Physicist Services – Belgium Brussels</w:t>
      </w:r>
    </w:p>
    <w:p>
      <w:pPr>
        <w:pStyle w:val="BodyText"/>
      </w:pPr>
      <w:r>
        <w:t xml:space="preserve">This document is generated electronically and is valid without a physical signature. For queries, please contact quotations@bscg.be or call +32 2 555 0147.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Belgium Brussels</dc:title>
  <dc:creator/>
  <dc:language>en</dc:language>
  <cp:keywords/>
  <dcterms:created xsi:type="dcterms:W3CDTF">2026-10-10T03:56:01Z</dcterms:created>
  <dcterms:modified xsi:type="dcterms:W3CDTF">2026-10-10T03:56:01Z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